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6259A" w14:textId="6DB9D96C" w:rsidR="0044716F" w:rsidRPr="007022E8" w:rsidRDefault="00520514" w:rsidP="0044716F">
      <w:pPr>
        <w:pStyle w:val="ac"/>
        <w:tabs>
          <w:tab w:val="left" w:pos="8080"/>
        </w:tabs>
        <w:ind w:left="567"/>
        <w:rPr>
          <w:color w:val="000000"/>
          <w:sz w:val="20"/>
          <w:szCs w:val="20"/>
        </w:rPr>
      </w:pPr>
      <w:r>
        <w:rPr>
          <w:sz w:val="18"/>
          <w:szCs w:val="18"/>
        </w:rPr>
        <w:t xml:space="preserve">№ </w:t>
      </w:r>
      <w:r w:rsidR="00B874E0">
        <w:rPr>
          <w:sz w:val="18"/>
          <w:szCs w:val="18"/>
        </w:rPr>
        <w:t>4</w:t>
      </w:r>
      <w:r w:rsidR="00BA7184">
        <w:rPr>
          <w:sz w:val="18"/>
          <w:szCs w:val="18"/>
        </w:rPr>
        <w:t>5</w:t>
      </w:r>
      <w:r w:rsidR="0044716F">
        <w:rPr>
          <w:sz w:val="18"/>
          <w:szCs w:val="18"/>
        </w:rPr>
        <w:t>_2</w:t>
      </w:r>
      <w:r w:rsidR="002252D9">
        <w:rPr>
          <w:sz w:val="18"/>
          <w:szCs w:val="18"/>
        </w:rPr>
        <w:t>5</w:t>
      </w:r>
      <w:r w:rsidR="0044716F">
        <w:rPr>
          <w:sz w:val="18"/>
          <w:szCs w:val="18"/>
        </w:rPr>
        <w:tab/>
      </w:r>
      <w:r w:rsidR="00BA7184">
        <w:rPr>
          <w:sz w:val="18"/>
          <w:szCs w:val="18"/>
        </w:rPr>
        <w:t>01</w:t>
      </w:r>
      <w:r w:rsidR="0044716F" w:rsidRPr="007022E8">
        <w:rPr>
          <w:color w:val="000000"/>
          <w:sz w:val="20"/>
          <w:szCs w:val="20"/>
        </w:rPr>
        <w:t>.</w:t>
      </w:r>
      <w:r w:rsidR="006A1990">
        <w:rPr>
          <w:color w:val="000000"/>
          <w:sz w:val="20"/>
          <w:szCs w:val="20"/>
        </w:rPr>
        <w:t>1</w:t>
      </w:r>
      <w:r w:rsidR="00BA7184">
        <w:rPr>
          <w:color w:val="000000"/>
          <w:sz w:val="20"/>
          <w:szCs w:val="20"/>
        </w:rPr>
        <w:t>2</w:t>
      </w:r>
      <w:r w:rsidR="0044716F" w:rsidRPr="007022E8">
        <w:rPr>
          <w:color w:val="000000"/>
          <w:sz w:val="20"/>
          <w:szCs w:val="20"/>
        </w:rPr>
        <w:t>.202</w:t>
      </w:r>
      <w:r w:rsidR="002252D9">
        <w:rPr>
          <w:color w:val="000000"/>
          <w:sz w:val="20"/>
          <w:szCs w:val="20"/>
        </w:rPr>
        <w:t>5</w:t>
      </w:r>
    </w:p>
    <w:p w14:paraId="033D7AD0" w14:textId="77777777" w:rsidR="0044716F" w:rsidRPr="0070094C" w:rsidRDefault="0044716F" w:rsidP="0044716F">
      <w:pPr>
        <w:pStyle w:val="ac"/>
        <w:jc w:val="center"/>
        <w:rPr>
          <w:rFonts w:ascii="Tahoma" w:hAnsi="Tahoma" w:cs="Tahoma"/>
          <w:color w:val="000000"/>
          <w:sz w:val="28"/>
          <w:szCs w:val="28"/>
        </w:rPr>
      </w:pPr>
      <w:r w:rsidRPr="0070094C">
        <w:rPr>
          <w:rFonts w:ascii="Tahoma" w:hAnsi="Tahoma" w:cs="Tahoma"/>
          <w:color w:val="000000"/>
          <w:sz w:val="28"/>
          <w:szCs w:val="28"/>
        </w:rPr>
        <w:t>Пресс-релиз</w:t>
      </w:r>
    </w:p>
    <w:p w14:paraId="2FBC0B83" w14:textId="77777777" w:rsidR="00BA7184" w:rsidRPr="00BA7184" w:rsidRDefault="00BA7184" w:rsidP="00BA7184">
      <w:pPr>
        <w:shd w:val="clear" w:color="auto" w:fill="FFFFFF"/>
        <w:spacing w:before="180" w:after="36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A7184">
        <w:rPr>
          <w:rFonts w:ascii="Arial" w:eastAsia="Times New Roman" w:hAnsi="Arial" w:cs="Arial"/>
          <w:b/>
          <w:color w:val="000000"/>
          <w:sz w:val="24"/>
          <w:szCs w:val="24"/>
        </w:rPr>
        <w:t>Географический диктант впервые написали в музее Енисейского пароходства</w:t>
      </w:r>
    </w:p>
    <w:p w14:paraId="5C127F86" w14:textId="31EF30EC" w:rsidR="00BA7184" w:rsidRDefault="00BA7184" w:rsidP="00BA7184">
      <w:pPr>
        <w:shd w:val="clear" w:color="auto" w:fill="FFFFFF"/>
        <w:spacing w:before="180" w:after="36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BA7184">
        <w:rPr>
          <w:rFonts w:ascii="Tahoma" w:eastAsia="Times New Roman" w:hAnsi="Tahoma" w:cs="Tahoma"/>
          <w:color w:val="000000"/>
          <w:sz w:val="24"/>
          <w:szCs w:val="24"/>
        </w:rPr>
        <w:t>Народный музей истории развития судоходства на Енисее присоединился к международной просветительской акции Русского географического общества «Географический диктант».</w:t>
      </w:r>
    </w:p>
    <w:p w14:paraId="3C672298" w14:textId="2256B7A1" w:rsidR="00E447D0" w:rsidRPr="00E447D0" w:rsidRDefault="00E447D0" w:rsidP="00E447D0">
      <w:pPr>
        <w:shd w:val="clear" w:color="auto" w:fill="FFFFFF"/>
        <w:spacing w:before="180" w:after="36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E447D0">
        <w:rPr>
          <w:rFonts w:ascii="Tahoma" w:eastAsia="Times New Roman" w:hAnsi="Tahoma" w:cs="Tahoma"/>
          <w:color w:val="000000"/>
          <w:sz w:val="24"/>
          <w:szCs w:val="24"/>
        </w:rPr>
        <w:t>За годы проведения Диктант объединил более 4 миллионов участников из России и 137 стран мира, став одним из крупнейших просветительских проектов России.</w:t>
      </w:r>
    </w:p>
    <w:p w14:paraId="5BA70818" w14:textId="6B02BD5E" w:rsidR="00E447D0" w:rsidRPr="00E447D0" w:rsidRDefault="00E447D0" w:rsidP="00E447D0">
      <w:pPr>
        <w:shd w:val="clear" w:color="auto" w:fill="FFFFFF"/>
        <w:spacing w:before="180" w:after="36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E447D0">
        <w:rPr>
          <w:rFonts w:ascii="Tahoma" w:eastAsia="Times New Roman" w:hAnsi="Tahoma" w:cs="Tahoma"/>
          <w:color w:val="000000"/>
          <w:sz w:val="24"/>
          <w:szCs w:val="24"/>
        </w:rPr>
        <w:t>Тематика диктанта в 2025 году была посвящена 180-летию Русского географического общества, 80-летию Победы в Великой Отечественной войне, 500-летию освоения Северного морского пути, а также историко-культурным и географическим взаимосвязям России со странами БРИКС.</w:t>
      </w:r>
    </w:p>
    <w:p w14:paraId="02360773" w14:textId="081993D4" w:rsidR="00E447D0" w:rsidRPr="00E447D0" w:rsidRDefault="00E447D0" w:rsidP="00E447D0">
      <w:pPr>
        <w:shd w:val="clear" w:color="auto" w:fill="FFFFFF"/>
        <w:spacing w:before="180" w:after="36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«</w:t>
      </w:r>
      <w:r w:rsidRPr="00E447D0">
        <w:rPr>
          <w:rFonts w:ascii="Tahoma" w:eastAsia="Times New Roman" w:hAnsi="Tahoma" w:cs="Tahoma"/>
          <w:color w:val="000000"/>
          <w:sz w:val="24"/>
          <w:szCs w:val="24"/>
        </w:rPr>
        <w:t>Символично, что одна из тем диктанта посвящена Северно</w:t>
      </w:r>
      <w:r w:rsidR="00D246BB">
        <w:rPr>
          <w:rFonts w:ascii="Tahoma" w:eastAsia="Times New Roman" w:hAnsi="Tahoma" w:cs="Tahoma"/>
          <w:color w:val="000000"/>
          <w:sz w:val="24"/>
          <w:szCs w:val="24"/>
        </w:rPr>
        <w:t>му</w:t>
      </w:r>
      <w:r w:rsidRPr="00E447D0">
        <w:rPr>
          <w:rFonts w:ascii="Tahoma" w:eastAsia="Times New Roman" w:hAnsi="Tahoma" w:cs="Tahoma"/>
          <w:color w:val="000000"/>
          <w:sz w:val="24"/>
          <w:szCs w:val="24"/>
        </w:rPr>
        <w:t xml:space="preserve"> морско</w:t>
      </w:r>
      <w:r w:rsidR="00D246BB">
        <w:rPr>
          <w:rFonts w:ascii="Tahoma" w:eastAsia="Times New Roman" w:hAnsi="Tahoma" w:cs="Tahoma"/>
          <w:color w:val="000000"/>
          <w:sz w:val="24"/>
          <w:szCs w:val="24"/>
        </w:rPr>
        <w:t>му</w:t>
      </w:r>
      <w:r w:rsidRPr="00E447D0">
        <w:rPr>
          <w:rFonts w:ascii="Tahoma" w:eastAsia="Times New Roman" w:hAnsi="Tahoma" w:cs="Tahoma"/>
          <w:color w:val="000000"/>
          <w:sz w:val="24"/>
          <w:szCs w:val="24"/>
        </w:rPr>
        <w:t xml:space="preserve"> пути, а Енисейское речное пароходство, входящее в состав «</w:t>
      </w:r>
      <w:proofErr w:type="spellStart"/>
      <w:r w:rsidRPr="00E447D0">
        <w:rPr>
          <w:rFonts w:ascii="Tahoma" w:eastAsia="Times New Roman" w:hAnsi="Tahoma" w:cs="Tahoma"/>
          <w:color w:val="000000"/>
          <w:sz w:val="24"/>
          <w:szCs w:val="24"/>
        </w:rPr>
        <w:t>Норникеля</w:t>
      </w:r>
      <w:proofErr w:type="spellEnd"/>
      <w:r w:rsidRPr="00E447D0">
        <w:rPr>
          <w:rFonts w:ascii="Tahoma" w:eastAsia="Times New Roman" w:hAnsi="Tahoma" w:cs="Tahoma"/>
          <w:color w:val="000000"/>
          <w:sz w:val="24"/>
          <w:szCs w:val="24"/>
        </w:rPr>
        <w:t xml:space="preserve">», сыграло важную роль в 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его </w:t>
      </w:r>
      <w:r w:rsidR="00077C38">
        <w:rPr>
          <w:rFonts w:ascii="Tahoma" w:eastAsia="Times New Roman" w:hAnsi="Tahoma" w:cs="Tahoma"/>
          <w:color w:val="000000"/>
          <w:sz w:val="24"/>
          <w:szCs w:val="24"/>
        </w:rPr>
        <w:t>развитии</w:t>
      </w:r>
      <w:bookmarkStart w:id="0" w:name="_GoBack"/>
      <w:bookmarkEnd w:id="0"/>
      <w:r w:rsidRPr="00E447D0">
        <w:rPr>
          <w:rFonts w:ascii="Tahoma" w:eastAsia="Times New Roman" w:hAnsi="Tahoma" w:cs="Tahoma"/>
          <w:color w:val="000000"/>
          <w:sz w:val="24"/>
          <w:szCs w:val="24"/>
        </w:rPr>
        <w:t xml:space="preserve">. Енисей – это «южные ворота» </w:t>
      </w:r>
      <w:r w:rsidR="00D246BB">
        <w:rPr>
          <w:rFonts w:ascii="Tahoma" w:eastAsia="Times New Roman" w:hAnsi="Tahoma" w:cs="Tahoma"/>
          <w:color w:val="000000"/>
          <w:sz w:val="24"/>
          <w:szCs w:val="24"/>
        </w:rPr>
        <w:t>СМП</w:t>
      </w:r>
      <w:r w:rsidRPr="00E447D0">
        <w:rPr>
          <w:rFonts w:ascii="Tahoma" w:eastAsia="Times New Roman" w:hAnsi="Tahoma" w:cs="Tahoma"/>
          <w:color w:val="000000"/>
          <w:sz w:val="24"/>
          <w:szCs w:val="24"/>
        </w:rPr>
        <w:t xml:space="preserve">, и пароходство </w:t>
      </w:r>
      <w:r>
        <w:rPr>
          <w:rFonts w:ascii="Tahoma" w:eastAsia="Times New Roman" w:hAnsi="Tahoma" w:cs="Tahoma"/>
          <w:color w:val="000000"/>
          <w:sz w:val="24"/>
          <w:szCs w:val="24"/>
        </w:rPr>
        <w:t>вот уже почти</w:t>
      </w:r>
      <w:r w:rsidRPr="00E447D0">
        <w:rPr>
          <w:rFonts w:ascii="Tahoma" w:eastAsia="Times New Roman" w:hAnsi="Tahoma" w:cs="Tahoma"/>
          <w:color w:val="000000"/>
          <w:sz w:val="24"/>
          <w:szCs w:val="24"/>
        </w:rPr>
        <w:t xml:space="preserve"> 9</w:t>
      </w:r>
      <w:r>
        <w:rPr>
          <w:rFonts w:ascii="Tahoma" w:eastAsia="Times New Roman" w:hAnsi="Tahoma" w:cs="Tahoma"/>
          <w:color w:val="000000"/>
          <w:sz w:val="24"/>
          <w:szCs w:val="24"/>
        </w:rPr>
        <w:t>5</w:t>
      </w:r>
      <w:r w:rsidRPr="00E447D0">
        <w:rPr>
          <w:rFonts w:ascii="Tahoma" w:eastAsia="Times New Roman" w:hAnsi="Tahoma" w:cs="Tahoma"/>
          <w:color w:val="000000"/>
          <w:sz w:val="24"/>
          <w:szCs w:val="24"/>
        </w:rPr>
        <w:t xml:space="preserve"> лет обеспечивает снабжение арктических территорий и станций, расположенных в устье Енисея и вдоль побережья</w:t>
      </w:r>
      <w:r>
        <w:rPr>
          <w:rFonts w:ascii="Tahoma" w:eastAsia="Times New Roman" w:hAnsi="Tahoma" w:cs="Tahoma"/>
          <w:color w:val="000000"/>
          <w:sz w:val="24"/>
          <w:szCs w:val="24"/>
        </w:rPr>
        <w:t>», - подчеркнул директор Народного музея развития судоходства на Енисее Борис Гончаров</w:t>
      </w:r>
      <w:r w:rsidRPr="00E447D0">
        <w:rPr>
          <w:rFonts w:ascii="Tahoma" w:eastAsia="Times New Roman" w:hAnsi="Tahoma" w:cs="Tahoma"/>
          <w:color w:val="000000"/>
          <w:sz w:val="24"/>
          <w:szCs w:val="24"/>
        </w:rPr>
        <w:t>.</w:t>
      </w:r>
    </w:p>
    <w:p w14:paraId="70ACF29B" w14:textId="77777777" w:rsidR="00E447D0" w:rsidRPr="00BA7184" w:rsidRDefault="00E447D0" w:rsidP="00E447D0">
      <w:pPr>
        <w:shd w:val="clear" w:color="auto" w:fill="FFFFFF"/>
        <w:spacing w:before="180" w:after="36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BA7184">
        <w:rPr>
          <w:rFonts w:ascii="Tahoma" w:eastAsia="Times New Roman" w:hAnsi="Tahoma" w:cs="Tahoma"/>
          <w:color w:val="000000"/>
          <w:sz w:val="24"/>
          <w:szCs w:val="24"/>
        </w:rPr>
        <w:t xml:space="preserve">Задания диктанта прочитала Ольга Корнеева, заслуженный работник культуры РФ, почетный гражданин Таймыра, автор экспозиций Таймырского краеведческого музея и член Русского географического общества. Ольга Павловна рассказала о многолетнем труде на Таймыре, уникальных экспонатах и истории краеведческого музея полуострова. </w:t>
      </w:r>
    </w:p>
    <w:p w14:paraId="403495E4" w14:textId="08330EFF" w:rsidR="00E447D0" w:rsidRPr="00BA7184" w:rsidRDefault="00E447D0" w:rsidP="00BA7184">
      <w:pPr>
        <w:shd w:val="clear" w:color="auto" w:fill="FFFFFF"/>
        <w:spacing w:before="180" w:after="36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Участники, выбравшие в качестве площади для написания диктанта музей Енисейского речного пароходства, окунулись в атмосферу большого грузового буксира-толкача. Пространство музея воссоздает все основные помещения теплохода: капитанскую каюту, рулевую рубку, машинное отделение; экспозиции включают как модели судов, так и подлинные предметы с вошедших в историю пароходов, фотографии и биографии знаменитых речников. </w:t>
      </w:r>
    </w:p>
    <w:p w14:paraId="14436CBC" w14:textId="778EA519" w:rsidR="008518A8" w:rsidRPr="008518A8" w:rsidRDefault="008518A8" w:rsidP="008518A8">
      <w:pPr>
        <w:shd w:val="clear" w:color="auto" w:fill="FFFFFF"/>
        <w:spacing w:before="180" w:after="36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5"/>
        <w:gridCol w:w="2736"/>
      </w:tblGrid>
      <w:tr w:rsidR="00570B43" w:rsidRPr="007F2686" w14:paraId="0877939D" w14:textId="77777777" w:rsidTr="00284DAA">
        <w:tc>
          <w:tcPr>
            <w:tcW w:w="6335" w:type="dxa"/>
          </w:tcPr>
          <w:p w14:paraId="63A92805" w14:textId="03CAFF25" w:rsidR="00570B43" w:rsidRPr="007F2686" w:rsidRDefault="00570B43" w:rsidP="00570B43">
            <w:pPr>
              <w:pStyle w:val="ac"/>
              <w:spacing w:before="0" w:beforeAutospacing="0" w:after="120" w:afterAutospacing="0"/>
              <w:ind w:firstLine="29"/>
              <w:rPr>
                <w:rFonts w:ascii="Tahoma" w:hAnsi="Tahoma" w:cs="Tahoma"/>
                <w:sz w:val="28"/>
                <w:szCs w:val="28"/>
              </w:rPr>
            </w:pPr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lastRenderedPageBreak/>
              <w:t>Дополнительная информация</w:t>
            </w:r>
            <w:r w:rsidR="002F1B3C"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 </w:t>
            </w:r>
            <w:r w:rsidR="00C07140"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по тел.</w:t>
            </w:r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: </w:t>
            </w:r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br/>
            </w:r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t xml:space="preserve">+7(391)259-14-51, +7(902)990-33-18, </w:t>
            </w:r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br/>
              <w:t>e-</w:t>
            </w:r>
            <w:proofErr w:type="spellStart"/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t>mail</w:t>
            </w:r>
            <w:proofErr w:type="spellEnd"/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t xml:space="preserve">: </w:t>
            </w:r>
            <w:hyperlink r:id="rId9" w:history="1">
              <w:r w:rsidRPr="007F2686">
                <w:rPr>
                  <w:rStyle w:val="ad"/>
                  <w:rFonts w:ascii="Tahoma" w:hAnsi="Tahoma" w:cs="Tahoma"/>
                  <w:sz w:val="22"/>
                  <w:szCs w:val="22"/>
                  <w:lang w:val="en-US"/>
                </w:rPr>
                <w:t>pr</w:t>
              </w:r>
              <w:r w:rsidRPr="007F2686">
                <w:rPr>
                  <w:rStyle w:val="ad"/>
                  <w:rFonts w:ascii="Tahoma" w:hAnsi="Tahoma" w:cs="Tahoma"/>
                  <w:sz w:val="22"/>
                  <w:szCs w:val="22"/>
                </w:rPr>
                <w:t>@</w:t>
              </w:r>
              <w:r w:rsidRPr="007F2686">
                <w:rPr>
                  <w:rStyle w:val="ad"/>
                  <w:rFonts w:ascii="Tahoma" w:hAnsi="Tahoma" w:cs="Tahoma"/>
                  <w:sz w:val="22"/>
                  <w:szCs w:val="22"/>
                  <w:lang w:val="en-US"/>
                </w:rPr>
                <w:t>e</w:t>
              </w:r>
              <w:r w:rsidRPr="007F2686">
                <w:rPr>
                  <w:rStyle w:val="ad"/>
                  <w:rFonts w:ascii="Tahoma" w:hAnsi="Tahoma" w:cs="Tahoma"/>
                  <w:sz w:val="22"/>
                  <w:szCs w:val="22"/>
                </w:rPr>
                <w:t>-</w:t>
              </w:r>
              <w:r w:rsidRPr="007F2686">
                <w:rPr>
                  <w:rStyle w:val="ad"/>
                  <w:rFonts w:ascii="Tahoma" w:hAnsi="Tahoma" w:cs="Tahoma"/>
                  <w:sz w:val="22"/>
                  <w:szCs w:val="22"/>
                  <w:lang w:val="en-US"/>
                </w:rPr>
                <w:t>river</w:t>
              </w:r>
              <w:r w:rsidRPr="007F2686">
                <w:rPr>
                  <w:rStyle w:val="ad"/>
                  <w:rFonts w:ascii="Tahoma" w:hAnsi="Tahoma" w:cs="Tahoma"/>
                  <w:sz w:val="22"/>
                  <w:szCs w:val="22"/>
                </w:rPr>
                <w:t>.</w:t>
              </w:r>
              <w:proofErr w:type="spellStart"/>
              <w:r w:rsidRPr="007F2686">
                <w:rPr>
                  <w:rStyle w:val="ad"/>
                  <w:rFonts w:ascii="Tahoma" w:hAnsi="Tahoma" w:cs="Tahoma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 w:rsidR="009D225F" w:rsidRPr="007F2686">
              <w:rPr>
                <w:rFonts w:ascii="Tahoma" w:hAnsi="Tahoma" w:cs="Tahoma"/>
                <w:color w:val="000000"/>
                <w:sz w:val="22"/>
                <w:szCs w:val="22"/>
              </w:rPr>
              <w:t xml:space="preserve">пресс-секретарь </w:t>
            </w:r>
            <w:r w:rsidR="00B76570">
              <w:rPr>
                <w:rFonts w:ascii="Tahoma" w:hAnsi="Tahoma" w:cs="Tahoma"/>
                <w:color w:val="000000"/>
                <w:sz w:val="22"/>
                <w:szCs w:val="22"/>
              </w:rPr>
              <w:t>«</w:t>
            </w:r>
            <w:r w:rsidR="009D225F" w:rsidRPr="007F2686">
              <w:rPr>
                <w:rFonts w:ascii="Tahoma" w:hAnsi="Tahoma" w:cs="Tahoma"/>
                <w:color w:val="000000"/>
                <w:sz w:val="22"/>
                <w:szCs w:val="22"/>
              </w:rPr>
              <w:t>Норникель-ЕРП</w:t>
            </w:r>
            <w:r w:rsidR="00B76570">
              <w:rPr>
                <w:rFonts w:ascii="Tahoma" w:hAnsi="Tahoma" w:cs="Tahoma"/>
                <w:color w:val="000000"/>
                <w:sz w:val="22"/>
                <w:szCs w:val="22"/>
              </w:rPr>
              <w:t>»</w:t>
            </w:r>
            <w:r w:rsidR="009D225F" w:rsidRPr="007F2686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t>Вера Биктимирова</w:t>
            </w:r>
            <w:r w:rsidRPr="007F2686"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  <w:p w14:paraId="6B7121F4" w14:textId="77777777" w:rsidR="00570B43" w:rsidRPr="007F2686" w:rsidRDefault="00570B43" w:rsidP="00570B43">
            <w:pPr>
              <w:pStyle w:val="ac"/>
              <w:spacing w:before="0" w:beforeAutospacing="0" w:after="120" w:afterAutospacing="0"/>
              <w:ind w:firstLine="29"/>
              <w:rPr>
                <w:rFonts w:ascii="Tahoma" w:hAnsi="Tahoma" w:cs="Tahoma"/>
                <w:sz w:val="28"/>
                <w:szCs w:val="28"/>
              </w:rPr>
            </w:pPr>
          </w:p>
          <w:p w14:paraId="6E307B2F" w14:textId="77777777" w:rsidR="00570B43" w:rsidRPr="007F2686" w:rsidRDefault="00570B43" w:rsidP="00570B43">
            <w:pPr>
              <w:pStyle w:val="ac"/>
              <w:spacing w:before="0" w:beforeAutospacing="0" w:after="0" w:afterAutospacing="0"/>
              <w:ind w:firstLine="1276"/>
              <w:jc w:val="both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</w:p>
          <w:p w14:paraId="54F2A97E" w14:textId="77777777" w:rsidR="00570B43" w:rsidRPr="007F2686" w:rsidRDefault="00570B43" w:rsidP="00570B43">
            <w:pPr>
              <w:pStyle w:val="ac"/>
              <w:spacing w:before="0" w:beforeAutospacing="0" w:after="120" w:afterAutospacing="0"/>
              <w:rPr>
                <w:rFonts w:ascii="Tahoma" w:hAnsi="Tahoma" w:cs="Tahoma"/>
                <w:noProof/>
              </w:rPr>
            </w:pPr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Будьте с нами </w:t>
            </w:r>
            <w:proofErr w:type="spellStart"/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ВКонтакте</w:t>
            </w:r>
            <w:proofErr w:type="spellEnd"/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:</w:t>
            </w:r>
            <w:r w:rsidRPr="007F2686">
              <w:rPr>
                <w:rFonts w:ascii="Tahoma" w:hAnsi="Tahoma" w:cs="Tahoma"/>
                <w:noProof/>
              </w:rPr>
              <w:t xml:space="preserve"> </w:t>
            </w:r>
          </w:p>
          <w:p w14:paraId="7C5D2481" w14:textId="7808B9FB" w:rsidR="00570B43" w:rsidRPr="007F2686" w:rsidRDefault="0060044D" w:rsidP="00570B43">
            <w:pPr>
              <w:pStyle w:val="ac"/>
              <w:spacing w:before="0" w:beforeAutospacing="0" w:after="120" w:afterAutospacing="0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hyperlink r:id="rId10" w:history="1">
              <w:r w:rsidR="00570B43" w:rsidRPr="007F2686">
                <w:rPr>
                  <w:rStyle w:val="ad"/>
                  <w:rFonts w:ascii="Tahoma" w:hAnsi="Tahoma" w:cs="Tahoma"/>
                </w:rPr>
                <w:t xml:space="preserve">Енисейское речное пароходство (АО </w:t>
              </w:r>
              <w:r w:rsidR="00B76570">
                <w:rPr>
                  <w:rStyle w:val="ad"/>
                  <w:rFonts w:ascii="Tahoma" w:hAnsi="Tahoma" w:cs="Tahoma"/>
                </w:rPr>
                <w:t>«</w:t>
              </w:r>
              <w:r w:rsidR="00570B43" w:rsidRPr="007F2686">
                <w:rPr>
                  <w:rStyle w:val="ad"/>
                  <w:rFonts w:ascii="Tahoma" w:hAnsi="Tahoma" w:cs="Tahoma"/>
                </w:rPr>
                <w:t>ЕРП</w:t>
              </w:r>
              <w:r w:rsidR="00B76570">
                <w:rPr>
                  <w:rStyle w:val="ad"/>
                  <w:rFonts w:ascii="Tahoma" w:hAnsi="Tahoma" w:cs="Tahoma"/>
                </w:rPr>
                <w:t>»</w:t>
              </w:r>
              <w:r w:rsidR="00570B43" w:rsidRPr="007F2686">
                <w:rPr>
                  <w:rStyle w:val="ad"/>
                  <w:rFonts w:ascii="Tahoma" w:hAnsi="Tahoma" w:cs="Tahoma"/>
                </w:rPr>
                <w:t>) (vk.com)</w:t>
              </w:r>
            </w:hyperlink>
          </w:p>
        </w:tc>
        <w:tc>
          <w:tcPr>
            <w:tcW w:w="2736" w:type="dxa"/>
          </w:tcPr>
          <w:p w14:paraId="1C4E71FC" w14:textId="77777777" w:rsidR="00570B43" w:rsidRPr="007F2686" w:rsidRDefault="00570B43" w:rsidP="0058752A">
            <w:pPr>
              <w:pStyle w:val="ac"/>
              <w:spacing w:before="0" w:beforeAutospacing="0" w:after="120" w:afterAutospacing="0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7F2686">
              <w:rPr>
                <w:rFonts w:ascii="Tahoma" w:hAnsi="Tahoma" w:cs="Tahoma"/>
                <w:noProof/>
              </w:rPr>
              <w:drawing>
                <wp:inline distT="0" distB="0" distL="0" distR="0" wp14:anchorId="6FD3ACD7" wp14:editId="269AA9F8">
                  <wp:extent cx="1591200" cy="1620000"/>
                  <wp:effectExtent l="0" t="0" r="9525" b="0"/>
                  <wp:docPr id="2" name="Рисунок 2" descr="cid:image001.jpg@01D8481B.155B2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id:image001.jpg@01D8481B.155B20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69" t="8163" r="2724" b="9524"/>
                          <a:stretch/>
                        </pic:blipFill>
                        <pic:spPr bwMode="auto">
                          <a:xfrm>
                            <a:off x="0" y="0"/>
                            <a:ext cx="1591200" cy="16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6690F3" w14:textId="63386BE7" w:rsidR="00570B43" w:rsidRDefault="00570B43" w:rsidP="00570B43">
      <w:pPr>
        <w:pStyle w:val="ac"/>
        <w:spacing w:before="0" w:beforeAutospacing="0" w:after="120" w:afterAutospacing="0"/>
        <w:rPr>
          <w:rFonts w:ascii="Tahoma" w:hAnsi="Tahoma" w:cs="Tahoma"/>
          <w:sz w:val="28"/>
          <w:szCs w:val="28"/>
        </w:rPr>
      </w:pPr>
    </w:p>
    <w:sectPr w:rsidR="00570B43" w:rsidSect="0021210A">
      <w:footerReference w:type="default" r:id="rId13"/>
      <w:headerReference w:type="first" r:id="rId14"/>
      <w:pgSz w:w="11906" w:h="16838"/>
      <w:pgMar w:top="1134" w:right="1134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50A8D" w14:textId="77777777" w:rsidR="0060044D" w:rsidRDefault="0060044D" w:rsidP="000827C1">
      <w:pPr>
        <w:spacing w:after="0" w:line="240" w:lineRule="auto"/>
      </w:pPr>
      <w:r>
        <w:separator/>
      </w:r>
    </w:p>
  </w:endnote>
  <w:endnote w:type="continuationSeparator" w:id="0">
    <w:p w14:paraId="673469FB" w14:textId="77777777" w:rsidR="0060044D" w:rsidRDefault="0060044D" w:rsidP="00082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8224991"/>
      <w:docPartObj>
        <w:docPartGallery w:val="Page Numbers (Bottom of Page)"/>
        <w:docPartUnique/>
      </w:docPartObj>
    </w:sdtPr>
    <w:sdtEndPr/>
    <w:sdtContent>
      <w:p w14:paraId="0A905DEC" w14:textId="3A684AE7" w:rsidR="000827C1" w:rsidRDefault="000827C1" w:rsidP="000827C1">
        <w:pPr>
          <w:pStyle w:val="aa"/>
          <w:jc w:val="right"/>
        </w:pPr>
        <w:r w:rsidRPr="000827C1">
          <w:rPr>
            <w:rFonts w:ascii="Tahoma" w:hAnsi="Tahoma" w:cs="Tahoma"/>
            <w:sz w:val="24"/>
            <w:szCs w:val="24"/>
          </w:rPr>
          <w:fldChar w:fldCharType="begin"/>
        </w:r>
        <w:r w:rsidRPr="000827C1">
          <w:rPr>
            <w:rFonts w:ascii="Tahoma" w:hAnsi="Tahoma" w:cs="Tahoma"/>
            <w:sz w:val="24"/>
            <w:szCs w:val="24"/>
          </w:rPr>
          <w:instrText>PAGE   \* MERGEFORMAT</w:instrText>
        </w:r>
        <w:r w:rsidRPr="000827C1">
          <w:rPr>
            <w:rFonts w:ascii="Tahoma" w:hAnsi="Tahoma" w:cs="Tahoma"/>
            <w:sz w:val="24"/>
            <w:szCs w:val="24"/>
          </w:rPr>
          <w:fldChar w:fldCharType="separate"/>
        </w:r>
        <w:r w:rsidR="00077C38">
          <w:rPr>
            <w:rFonts w:ascii="Tahoma" w:hAnsi="Tahoma" w:cs="Tahoma"/>
            <w:noProof/>
            <w:sz w:val="24"/>
            <w:szCs w:val="24"/>
          </w:rPr>
          <w:t>2</w:t>
        </w:r>
        <w:r w:rsidRPr="000827C1">
          <w:rPr>
            <w:rFonts w:ascii="Tahoma" w:hAnsi="Tahoma" w:cs="Tahoma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0A73C" w14:textId="77777777" w:rsidR="0060044D" w:rsidRDefault="0060044D" w:rsidP="000827C1">
      <w:pPr>
        <w:spacing w:after="0" w:line="240" w:lineRule="auto"/>
      </w:pPr>
      <w:r>
        <w:separator/>
      </w:r>
    </w:p>
  </w:footnote>
  <w:footnote w:type="continuationSeparator" w:id="0">
    <w:p w14:paraId="6889AFB8" w14:textId="77777777" w:rsidR="0060044D" w:rsidRDefault="0060044D" w:rsidP="00082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F82F9" w14:textId="77777777" w:rsidR="00297CF4" w:rsidRDefault="00297CF4">
    <w:pPr>
      <w:pStyle w:val="a8"/>
    </w:pPr>
    <w:r>
      <w:rPr>
        <w:rFonts w:ascii="Tahoma" w:hAnsi="Tahoma" w:cs="Tahoma"/>
        <w:noProof/>
      </w:rPr>
      <w:drawing>
        <wp:inline distT="0" distB="0" distL="0" distR="0" wp14:anchorId="5B4F5827" wp14:editId="0DF5C369">
          <wp:extent cx="5760085" cy="1433830"/>
          <wp:effectExtent l="0" t="0" r="0" b="0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P_БЛАНК ПИСЬМА БЕЗ РЕКВИЗИТОВ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1433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E6841"/>
    <w:multiLevelType w:val="hybridMultilevel"/>
    <w:tmpl w:val="B6321D1C"/>
    <w:lvl w:ilvl="0" w:tplc="22FA1700">
      <w:start w:val="1"/>
      <w:numFmt w:val="decimal"/>
      <w:lvlText w:val="%1."/>
      <w:lvlJc w:val="left"/>
      <w:pPr>
        <w:ind w:left="786" w:hanging="360"/>
      </w:pPr>
      <w:rPr>
        <w:rFonts w:ascii="Tahoma" w:eastAsiaTheme="minorHAnsi" w:hAnsi="Tahoma" w:cs="Tahoma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BD175CD"/>
    <w:multiLevelType w:val="hybridMultilevel"/>
    <w:tmpl w:val="B7EA0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394"/>
    <w:rsid w:val="00013342"/>
    <w:rsid w:val="00013BD7"/>
    <w:rsid w:val="0001515E"/>
    <w:rsid w:val="00027AA0"/>
    <w:rsid w:val="0003292B"/>
    <w:rsid w:val="00033FF8"/>
    <w:rsid w:val="00034341"/>
    <w:rsid w:val="00045971"/>
    <w:rsid w:val="00051715"/>
    <w:rsid w:val="00052553"/>
    <w:rsid w:val="00062897"/>
    <w:rsid w:val="00072628"/>
    <w:rsid w:val="00072EF5"/>
    <w:rsid w:val="00074C84"/>
    <w:rsid w:val="00077C38"/>
    <w:rsid w:val="000827C1"/>
    <w:rsid w:val="00091BA3"/>
    <w:rsid w:val="00093E63"/>
    <w:rsid w:val="00094EA3"/>
    <w:rsid w:val="000A0071"/>
    <w:rsid w:val="000A275E"/>
    <w:rsid w:val="000A5540"/>
    <w:rsid w:val="000A6AE1"/>
    <w:rsid w:val="000A6C4B"/>
    <w:rsid w:val="000A6F71"/>
    <w:rsid w:val="000B0354"/>
    <w:rsid w:val="000B15AA"/>
    <w:rsid w:val="000B271F"/>
    <w:rsid w:val="000B2CAB"/>
    <w:rsid w:val="000B44A1"/>
    <w:rsid w:val="000B66C1"/>
    <w:rsid w:val="000B6D06"/>
    <w:rsid w:val="000C4AB6"/>
    <w:rsid w:val="000D229A"/>
    <w:rsid w:val="000D53C0"/>
    <w:rsid w:val="000D733C"/>
    <w:rsid w:val="000E05B7"/>
    <w:rsid w:val="000E1A4B"/>
    <w:rsid w:val="000E7F5C"/>
    <w:rsid w:val="000F51A2"/>
    <w:rsid w:val="000F590A"/>
    <w:rsid w:val="000F7F03"/>
    <w:rsid w:val="00100E88"/>
    <w:rsid w:val="00103FB8"/>
    <w:rsid w:val="00105035"/>
    <w:rsid w:val="00110003"/>
    <w:rsid w:val="00113E2A"/>
    <w:rsid w:val="00121A54"/>
    <w:rsid w:val="001259B4"/>
    <w:rsid w:val="00126168"/>
    <w:rsid w:val="001263E2"/>
    <w:rsid w:val="00127C56"/>
    <w:rsid w:val="00130250"/>
    <w:rsid w:val="0013248B"/>
    <w:rsid w:val="00132D7C"/>
    <w:rsid w:val="00133F9B"/>
    <w:rsid w:val="0013555B"/>
    <w:rsid w:val="00137224"/>
    <w:rsid w:val="0014218B"/>
    <w:rsid w:val="00145688"/>
    <w:rsid w:val="001522D5"/>
    <w:rsid w:val="001526CD"/>
    <w:rsid w:val="0016286E"/>
    <w:rsid w:val="00162A18"/>
    <w:rsid w:val="00163809"/>
    <w:rsid w:val="00165331"/>
    <w:rsid w:val="00166C83"/>
    <w:rsid w:val="00170160"/>
    <w:rsid w:val="00181833"/>
    <w:rsid w:val="001825DB"/>
    <w:rsid w:val="0018463C"/>
    <w:rsid w:val="0018569D"/>
    <w:rsid w:val="00185740"/>
    <w:rsid w:val="00185E15"/>
    <w:rsid w:val="00186FCD"/>
    <w:rsid w:val="00197645"/>
    <w:rsid w:val="001A7345"/>
    <w:rsid w:val="001B0DBB"/>
    <w:rsid w:val="001C7C72"/>
    <w:rsid w:val="001D13E7"/>
    <w:rsid w:val="001E08D0"/>
    <w:rsid w:val="001E1A92"/>
    <w:rsid w:val="001E6962"/>
    <w:rsid w:val="001F0DC4"/>
    <w:rsid w:val="001F16EE"/>
    <w:rsid w:val="001F2F8B"/>
    <w:rsid w:val="001F43E8"/>
    <w:rsid w:val="00200ECE"/>
    <w:rsid w:val="002012FD"/>
    <w:rsid w:val="00202994"/>
    <w:rsid w:val="002047B2"/>
    <w:rsid w:val="00205DD4"/>
    <w:rsid w:val="002068C5"/>
    <w:rsid w:val="0021210A"/>
    <w:rsid w:val="00212ABA"/>
    <w:rsid w:val="002252D9"/>
    <w:rsid w:val="00225E38"/>
    <w:rsid w:val="002268AB"/>
    <w:rsid w:val="002276BA"/>
    <w:rsid w:val="002338CA"/>
    <w:rsid w:val="0023446C"/>
    <w:rsid w:val="0024011C"/>
    <w:rsid w:val="0024025D"/>
    <w:rsid w:val="00240AF6"/>
    <w:rsid w:val="00240F69"/>
    <w:rsid w:val="00241437"/>
    <w:rsid w:val="00243134"/>
    <w:rsid w:val="00253633"/>
    <w:rsid w:val="002544BE"/>
    <w:rsid w:val="002604BD"/>
    <w:rsid w:val="002644BE"/>
    <w:rsid w:val="00264B69"/>
    <w:rsid w:val="00266E81"/>
    <w:rsid w:val="002672B9"/>
    <w:rsid w:val="00267A2A"/>
    <w:rsid w:val="002724D6"/>
    <w:rsid w:val="00274417"/>
    <w:rsid w:val="00275BDF"/>
    <w:rsid w:val="002842F7"/>
    <w:rsid w:val="00284A44"/>
    <w:rsid w:val="00284DAA"/>
    <w:rsid w:val="00285B5D"/>
    <w:rsid w:val="002866BA"/>
    <w:rsid w:val="00287DDA"/>
    <w:rsid w:val="00296E4C"/>
    <w:rsid w:val="0029708A"/>
    <w:rsid w:val="00297CF4"/>
    <w:rsid w:val="002A0626"/>
    <w:rsid w:val="002A2AEE"/>
    <w:rsid w:val="002B260C"/>
    <w:rsid w:val="002B2BE7"/>
    <w:rsid w:val="002B6810"/>
    <w:rsid w:val="002B7CDF"/>
    <w:rsid w:val="002C008A"/>
    <w:rsid w:val="002C34FA"/>
    <w:rsid w:val="002D20D1"/>
    <w:rsid w:val="002D2A36"/>
    <w:rsid w:val="002D63CC"/>
    <w:rsid w:val="002E0E3D"/>
    <w:rsid w:val="002E2C8A"/>
    <w:rsid w:val="002E797F"/>
    <w:rsid w:val="002F1B3C"/>
    <w:rsid w:val="002F714E"/>
    <w:rsid w:val="002F7D48"/>
    <w:rsid w:val="00300F55"/>
    <w:rsid w:val="00313E54"/>
    <w:rsid w:val="00317E3F"/>
    <w:rsid w:val="00317F71"/>
    <w:rsid w:val="00321307"/>
    <w:rsid w:val="0032143F"/>
    <w:rsid w:val="00326F2C"/>
    <w:rsid w:val="0032782E"/>
    <w:rsid w:val="003320EE"/>
    <w:rsid w:val="003324A4"/>
    <w:rsid w:val="003352F9"/>
    <w:rsid w:val="00335B36"/>
    <w:rsid w:val="0034183D"/>
    <w:rsid w:val="00343153"/>
    <w:rsid w:val="00343182"/>
    <w:rsid w:val="00355E08"/>
    <w:rsid w:val="00355F73"/>
    <w:rsid w:val="00360AAF"/>
    <w:rsid w:val="0036761A"/>
    <w:rsid w:val="00375CB8"/>
    <w:rsid w:val="00380DAC"/>
    <w:rsid w:val="00387F72"/>
    <w:rsid w:val="0039168E"/>
    <w:rsid w:val="00392827"/>
    <w:rsid w:val="00392948"/>
    <w:rsid w:val="003953B3"/>
    <w:rsid w:val="00397BFA"/>
    <w:rsid w:val="003A09F2"/>
    <w:rsid w:val="003A7168"/>
    <w:rsid w:val="003B0B42"/>
    <w:rsid w:val="003B0EF6"/>
    <w:rsid w:val="003B4828"/>
    <w:rsid w:val="003B6846"/>
    <w:rsid w:val="003C00DF"/>
    <w:rsid w:val="003C073F"/>
    <w:rsid w:val="003C4ED8"/>
    <w:rsid w:val="003C5EE8"/>
    <w:rsid w:val="003D365E"/>
    <w:rsid w:val="003D4044"/>
    <w:rsid w:val="003D71CD"/>
    <w:rsid w:val="003D7388"/>
    <w:rsid w:val="003E447D"/>
    <w:rsid w:val="003E7F31"/>
    <w:rsid w:val="003F31F2"/>
    <w:rsid w:val="003F4FC1"/>
    <w:rsid w:val="003F7402"/>
    <w:rsid w:val="00400462"/>
    <w:rsid w:val="00404DE5"/>
    <w:rsid w:val="00407E90"/>
    <w:rsid w:val="00413E91"/>
    <w:rsid w:val="004275A6"/>
    <w:rsid w:val="004300F9"/>
    <w:rsid w:val="00430469"/>
    <w:rsid w:val="00431851"/>
    <w:rsid w:val="0043673A"/>
    <w:rsid w:val="00436A00"/>
    <w:rsid w:val="00437834"/>
    <w:rsid w:val="00446305"/>
    <w:rsid w:val="0044716F"/>
    <w:rsid w:val="00453C13"/>
    <w:rsid w:val="00455481"/>
    <w:rsid w:val="00456967"/>
    <w:rsid w:val="00461F64"/>
    <w:rsid w:val="004660FA"/>
    <w:rsid w:val="0046796F"/>
    <w:rsid w:val="00472F4D"/>
    <w:rsid w:val="00475526"/>
    <w:rsid w:val="0048517D"/>
    <w:rsid w:val="00492CC6"/>
    <w:rsid w:val="00493524"/>
    <w:rsid w:val="004978F7"/>
    <w:rsid w:val="004A093E"/>
    <w:rsid w:val="004A0FF4"/>
    <w:rsid w:val="004A787B"/>
    <w:rsid w:val="004B09CE"/>
    <w:rsid w:val="004B34A7"/>
    <w:rsid w:val="004B5E03"/>
    <w:rsid w:val="004B70DA"/>
    <w:rsid w:val="004C3962"/>
    <w:rsid w:val="004C3E3B"/>
    <w:rsid w:val="004C6F1A"/>
    <w:rsid w:val="004E40D7"/>
    <w:rsid w:val="004E4387"/>
    <w:rsid w:val="004E5A1D"/>
    <w:rsid w:val="004F0449"/>
    <w:rsid w:val="004F70D7"/>
    <w:rsid w:val="004F794E"/>
    <w:rsid w:val="00505174"/>
    <w:rsid w:val="00506216"/>
    <w:rsid w:val="00512297"/>
    <w:rsid w:val="005141B8"/>
    <w:rsid w:val="00520514"/>
    <w:rsid w:val="00520669"/>
    <w:rsid w:val="00522212"/>
    <w:rsid w:val="0052476E"/>
    <w:rsid w:val="005301AA"/>
    <w:rsid w:val="00544CB0"/>
    <w:rsid w:val="0054507C"/>
    <w:rsid w:val="0054554D"/>
    <w:rsid w:val="00545923"/>
    <w:rsid w:val="00546EC2"/>
    <w:rsid w:val="00547A51"/>
    <w:rsid w:val="0055100F"/>
    <w:rsid w:val="005551F3"/>
    <w:rsid w:val="00555893"/>
    <w:rsid w:val="00555EC3"/>
    <w:rsid w:val="0055691D"/>
    <w:rsid w:val="00562681"/>
    <w:rsid w:val="00563552"/>
    <w:rsid w:val="00567A24"/>
    <w:rsid w:val="00570B43"/>
    <w:rsid w:val="00572EFE"/>
    <w:rsid w:val="00573357"/>
    <w:rsid w:val="0058752A"/>
    <w:rsid w:val="005919B5"/>
    <w:rsid w:val="0059208B"/>
    <w:rsid w:val="00592C62"/>
    <w:rsid w:val="005A4391"/>
    <w:rsid w:val="005A7EE9"/>
    <w:rsid w:val="005B09FA"/>
    <w:rsid w:val="005B328D"/>
    <w:rsid w:val="005C18A3"/>
    <w:rsid w:val="005C3AD9"/>
    <w:rsid w:val="005C7A53"/>
    <w:rsid w:val="005D69B1"/>
    <w:rsid w:val="005E4617"/>
    <w:rsid w:val="005E55F2"/>
    <w:rsid w:val="005F31F0"/>
    <w:rsid w:val="005F4711"/>
    <w:rsid w:val="005F5AC8"/>
    <w:rsid w:val="005F5C92"/>
    <w:rsid w:val="005F5D95"/>
    <w:rsid w:val="0060044D"/>
    <w:rsid w:val="0060093C"/>
    <w:rsid w:val="00600A1C"/>
    <w:rsid w:val="00605454"/>
    <w:rsid w:val="00611BA3"/>
    <w:rsid w:val="00612FC0"/>
    <w:rsid w:val="00617CE1"/>
    <w:rsid w:val="00631E48"/>
    <w:rsid w:val="006335EA"/>
    <w:rsid w:val="00637AD2"/>
    <w:rsid w:val="00651857"/>
    <w:rsid w:val="00652096"/>
    <w:rsid w:val="00652E97"/>
    <w:rsid w:val="00661D08"/>
    <w:rsid w:val="00661F81"/>
    <w:rsid w:val="00664E79"/>
    <w:rsid w:val="00664EAF"/>
    <w:rsid w:val="006650D7"/>
    <w:rsid w:val="00666B68"/>
    <w:rsid w:val="0067315C"/>
    <w:rsid w:val="00676ECD"/>
    <w:rsid w:val="00681E2E"/>
    <w:rsid w:val="0068630C"/>
    <w:rsid w:val="00694EF4"/>
    <w:rsid w:val="006975D1"/>
    <w:rsid w:val="006A1990"/>
    <w:rsid w:val="006B095C"/>
    <w:rsid w:val="006B410F"/>
    <w:rsid w:val="006B5C1A"/>
    <w:rsid w:val="006B68C5"/>
    <w:rsid w:val="006C0ADF"/>
    <w:rsid w:val="006C5790"/>
    <w:rsid w:val="006C6BE2"/>
    <w:rsid w:val="006C7DD7"/>
    <w:rsid w:val="006D19A9"/>
    <w:rsid w:val="006D289E"/>
    <w:rsid w:val="006D4AC8"/>
    <w:rsid w:val="006D4CB2"/>
    <w:rsid w:val="006D7018"/>
    <w:rsid w:val="006E0475"/>
    <w:rsid w:val="006E1124"/>
    <w:rsid w:val="006E3251"/>
    <w:rsid w:val="006E4FAD"/>
    <w:rsid w:val="006F257A"/>
    <w:rsid w:val="006F31C9"/>
    <w:rsid w:val="007022E8"/>
    <w:rsid w:val="007219A8"/>
    <w:rsid w:val="00725A92"/>
    <w:rsid w:val="00726B34"/>
    <w:rsid w:val="00731296"/>
    <w:rsid w:val="0073291A"/>
    <w:rsid w:val="007519B9"/>
    <w:rsid w:val="00754050"/>
    <w:rsid w:val="0075695F"/>
    <w:rsid w:val="00760992"/>
    <w:rsid w:val="00760FF2"/>
    <w:rsid w:val="0076162E"/>
    <w:rsid w:val="007749B9"/>
    <w:rsid w:val="00774EC7"/>
    <w:rsid w:val="00781FF4"/>
    <w:rsid w:val="0078213B"/>
    <w:rsid w:val="00783232"/>
    <w:rsid w:val="007858E6"/>
    <w:rsid w:val="007863C0"/>
    <w:rsid w:val="00786A96"/>
    <w:rsid w:val="00787731"/>
    <w:rsid w:val="00790789"/>
    <w:rsid w:val="00793ED6"/>
    <w:rsid w:val="00793FA1"/>
    <w:rsid w:val="00794E52"/>
    <w:rsid w:val="007965CF"/>
    <w:rsid w:val="007A1D50"/>
    <w:rsid w:val="007A2623"/>
    <w:rsid w:val="007A2C9D"/>
    <w:rsid w:val="007A7FE0"/>
    <w:rsid w:val="007B4E77"/>
    <w:rsid w:val="007C051B"/>
    <w:rsid w:val="007C212C"/>
    <w:rsid w:val="007C22E7"/>
    <w:rsid w:val="007C3872"/>
    <w:rsid w:val="007C5D63"/>
    <w:rsid w:val="007D0B76"/>
    <w:rsid w:val="007D30E7"/>
    <w:rsid w:val="007D39D4"/>
    <w:rsid w:val="007D521F"/>
    <w:rsid w:val="007E2413"/>
    <w:rsid w:val="007E6236"/>
    <w:rsid w:val="007E638A"/>
    <w:rsid w:val="007F2686"/>
    <w:rsid w:val="007F556E"/>
    <w:rsid w:val="00803EBA"/>
    <w:rsid w:val="008110DC"/>
    <w:rsid w:val="00814D3A"/>
    <w:rsid w:val="0081555C"/>
    <w:rsid w:val="0081736A"/>
    <w:rsid w:val="00823083"/>
    <w:rsid w:val="00823556"/>
    <w:rsid w:val="008249D8"/>
    <w:rsid w:val="00830F1E"/>
    <w:rsid w:val="00831824"/>
    <w:rsid w:val="0083646E"/>
    <w:rsid w:val="00841268"/>
    <w:rsid w:val="008432A9"/>
    <w:rsid w:val="00843E13"/>
    <w:rsid w:val="008518A8"/>
    <w:rsid w:val="00855338"/>
    <w:rsid w:val="00857825"/>
    <w:rsid w:val="00862113"/>
    <w:rsid w:val="0086437D"/>
    <w:rsid w:val="0087286D"/>
    <w:rsid w:val="00873D4C"/>
    <w:rsid w:val="00880A8A"/>
    <w:rsid w:val="0088211A"/>
    <w:rsid w:val="00883918"/>
    <w:rsid w:val="00885169"/>
    <w:rsid w:val="0088566D"/>
    <w:rsid w:val="00885D05"/>
    <w:rsid w:val="00890754"/>
    <w:rsid w:val="0089255F"/>
    <w:rsid w:val="008935B2"/>
    <w:rsid w:val="00893794"/>
    <w:rsid w:val="0089469C"/>
    <w:rsid w:val="00895A8C"/>
    <w:rsid w:val="0089620D"/>
    <w:rsid w:val="00897736"/>
    <w:rsid w:val="008A71AD"/>
    <w:rsid w:val="008B156A"/>
    <w:rsid w:val="008B3CE0"/>
    <w:rsid w:val="008C04E5"/>
    <w:rsid w:val="008C4880"/>
    <w:rsid w:val="008C61DE"/>
    <w:rsid w:val="008D34B0"/>
    <w:rsid w:val="008D41F7"/>
    <w:rsid w:val="008D5B74"/>
    <w:rsid w:val="008D6899"/>
    <w:rsid w:val="008D7046"/>
    <w:rsid w:val="008D724C"/>
    <w:rsid w:val="008E73D2"/>
    <w:rsid w:val="00901C9A"/>
    <w:rsid w:val="00904A51"/>
    <w:rsid w:val="0092077F"/>
    <w:rsid w:val="00936601"/>
    <w:rsid w:val="00941A2F"/>
    <w:rsid w:val="00941BBD"/>
    <w:rsid w:val="00945C39"/>
    <w:rsid w:val="00955EDB"/>
    <w:rsid w:val="00961FEE"/>
    <w:rsid w:val="00964722"/>
    <w:rsid w:val="009659C2"/>
    <w:rsid w:val="00967010"/>
    <w:rsid w:val="00974BC4"/>
    <w:rsid w:val="00974D02"/>
    <w:rsid w:val="0098116C"/>
    <w:rsid w:val="00985F3E"/>
    <w:rsid w:val="00991D0E"/>
    <w:rsid w:val="00992352"/>
    <w:rsid w:val="009938C8"/>
    <w:rsid w:val="00997472"/>
    <w:rsid w:val="009A0D0B"/>
    <w:rsid w:val="009A33C5"/>
    <w:rsid w:val="009A6000"/>
    <w:rsid w:val="009B24E6"/>
    <w:rsid w:val="009B28C5"/>
    <w:rsid w:val="009B691F"/>
    <w:rsid w:val="009C26CA"/>
    <w:rsid w:val="009D103F"/>
    <w:rsid w:val="009D15EA"/>
    <w:rsid w:val="009D225F"/>
    <w:rsid w:val="009D26E1"/>
    <w:rsid w:val="009D505F"/>
    <w:rsid w:val="009E4D6A"/>
    <w:rsid w:val="009E53F4"/>
    <w:rsid w:val="009E61CF"/>
    <w:rsid w:val="009F2694"/>
    <w:rsid w:val="009F5802"/>
    <w:rsid w:val="00A04681"/>
    <w:rsid w:val="00A06722"/>
    <w:rsid w:val="00A0673F"/>
    <w:rsid w:val="00A07746"/>
    <w:rsid w:val="00A10D26"/>
    <w:rsid w:val="00A16AF8"/>
    <w:rsid w:val="00A17F4D"/>
    <w:rsid w:val="00A23845"/>
    <w:rsid w:val="00A23DC5"/>
    <w:rsid w:val="00A23EE8"/>
    <w:rsid w:val="00A24EC2"/>
    <w:rsid w:val="00A26410"/>
    <w:rsid w:val="00A311CD"/>
    <w:rsid w:val="00A31BE2"/>
    <w:rsid w:val="00A34154"/>
    <w:rsid w:val="00A355C6"/>
    <w:rsid w:val="00A406C0"/>
    <w:rsid w:val="00A4725B"/>
    <w:rsid w:val="00A4730B"/>
    <w:rsid w:val="00A52ECA"/>
    <w:rsid w:val="00A534D9"/>
    <w:rsid w:val="00A54051"/>
    <w:rsid w:val="00A65996"/>
    <w:rsid w:val="00A66E04"/>
    <w:rsid w:val="00A677FA"/>
    <w:rsid w:val="00A7526E"/>
    <w:rsid w:val="00A8173A"/>
    <w:rsid w:val="00A845F5"/>
    <w:rsid w:val="00A96A52"/>
    <w:rsid w:val="00AA0716"/>
    <w:rsid w:val="00AA325F"/>
    <w:rsid w:val="00AA358F"/>
    <w:rsid w:val="00AA45A2"/>
    <w:rsid w:val="00AA6A63"/>
    <w:rsid w:val="00AB0375"/>
    <w:rsid w:val="00AB070B"/>
    <w:rsid w:val="00AB3A4D"/>
    <w:rsid w:val="00AB3A7E"/>
    <w:rsid w:val="00AB4F4A"/>
    <w:rsid w:val="00AB5B5E"/>
    <w:rsid w:val="00AC62C1"/>
    <w:rsid w:val="00AC7303"/>
    <w:rsid w:val="00AD4C19"/>
    <w:rsid w:val="00AD6AD7"/>
    <w:rsid w:val="00AE2C33"/>
    <w:rsid w:val="00AF0F02"/>
    <w:rsid w:val="00AF3034"/>
    <w:rsid w:val="00B01DFB"/>
    <w:rsid w:val="00B04266"/>
    <w:rsid w:val="00B05746"/>
    <w:rsid w:val="00B065B8"/>
    <w:rsid w:val="00B25B66"/>
    <w:rsid w:val="00B25E24"/>
    <w:rsid w:val="00B27305"/>
    <w:rsid w:val="00B37669"/>
    <w:rsid w:val="00B47747"/>
    <w:rsid w:val="00B56F4F"/>
    <w:rsid w:val="00B66E8A"/>
    <w:rsid w:val="00B72ED9"/>
    <w:rsid w:val="00B75C66"/>
    <w:rsid w:val="00B76570"/>
    <w:rsid w:val="00B844D2"/>
    <w:rsid w:val="00B874E0"/>
    <w:rsid w:val="00B87C2B"/>
    <w:rsid w:val="00BA0D7A"/>
    <w:rsid w:val="00BA6AAB"/>
    <w:rsid w:val="00BA7184"/>
    <w:rsid w:val="00BA7583"/>
    <w:rsid w:val="00BB3E46"/>
    <w:rsid w:val="00BB4394"/>
    <w:rsid w:val="00BC4567"/>
    <w:rsid w:val="00BD7FC2"/>
    <w:rsid w:val="00BE163C"/>
    <w:rsid w:val="00BF78DD"/>
    <w:rsid w:val="00C00A72"/>
    <w:rsid w:val="00C03AB7"/>
    <w:rsid w:val="00C07140"/>
    <w:rsid w:val="00C10611"/>
    <w:rsid w:val="00C1065A"/>
    <w:rsid w:val="00C11357"/>
    <w:rsid w:val="00C11DF7"/>
    <w:rsid w:val="00C2083A"/>
    <w:rsid w:val="00C21AB0"/>
    <w:rsid w:val="00C21D32"/>
    <w:rsid w:val="00C23E57"/>
    <w:rsid w:val="00C3088D"/>
    <w:rsid w:val="00C33D46"/>
    <w:rsid w:val="00C35C65"/>
    <w:rsid w:val="00C403CB"/>
    <w:rsid w:val="00C4221C"/>
    <w:rsid w:val="00C442F1"/>
    <w:rsid w:val="00C47959"/>
    <w:rsid w:val="00C54BAA"/>
    <w:rsid w:val="00C60CF3"/>
    <w:rsid w:val="00C6123E"/>
    <w:rsid w:val="00C65A25"/>
    <w:rsid w:val="00C71333"/>
    <w:rsid w:val="00C71E48"/>
    <w:rsid w:val="00C752BB"/>
    <w:rsid w:val="00C76EA1"/>
    <w:rsid w:val="00C779BA"/>
    <w:rsid w:val="00C808F3"/>
    <w:rsid w:val="00C81AFC"/>
    <w:rsid w:val="00C82514"/>
    <w:rsid w:val="00C82575"/>
    <w:rsid w:val="00C8335B"/>
    <w:rsid w:val="00C875E1"/>
    <w:rsid w:val="00C90231"/>
    <w:rsid w:val="00C9273A"/>
    <w:rsid w:val="00C95429"/>
    <w:rsid w:val="00CA058D"/>
    <w:rsid w:val="00CA1447"/>
    <w:rsid w:val="00CA4CD7"/>
    <w:rsid w:val="00CB28B1"/>
    <w:rsid w:val="00CB2AE7"/>
    <w:rsid w:val="00CB363E"/>
    <w:rsid w:val="00CB43CA"/>
    <w:rsid w:val="00CB4A6E"/>
    <w:rsid w:val="00CB61DC"/>
    <w:rsid w:val="00CB7396"/>
    <w:rsid w:val="00CC02A1"/>
    <w:rsid w:val="00CC08C0"/>
    <w:rsid w:val="00CC4222"/>
    <w:rsid w:val="00CD2562"/>
    <w:rsid w:val="00CD410C"/>
    <w:rsid w:val="00CE02E5"/>
    <w:rsid w:val="00CE0A95"/>
    <w:rsid w:val="00CE164E"/>
    <w:rsid w:val="00CE197D"/>
    <w:rsid w:val="00CE6D8A"/>
    <w:rsid w:val="00CF1848"/>
    <w:rsid w:val="00CF33B8"/>
    <w:rsid w:val="00D00EC6"/>
    <w:rsid w:val="00D01023"/>
    <w:rsid w:val="00D01F29"/>
    <w:rsid w:val="00D03493"/>
    <w:rsid w:val="00D060E2"/>
    <w:rsid w:val="00D14DB5"/>
    <w:rsid w:val="00D1535B"/>
    <w:rsid w:val="00D246BB"/>
    <w:rsid w:val="00D30D18"/>
    <w:rsid w:val="00D33A2D"/>
    <w:rsid w:val="00D35AB1"/>
    <w:rsid w:val="00D35CA0"/>
    <w:rsid w:val="00D36DEB"/>
    <w:rsid w:val="00D37726"/>
    <w:rsid w:val="00D4094E"/>
    <w:rsid w:val="00D40D72"/>
    <w:rsid w:val="00D42553"/>
    <w:rsid w:val="00D42A9D"/>
    <w:rsid w:val="00D46E7B"/>
    <w:rsid w:val="00D51557"/>
    <w:rsid w:val="00D51A8D"/>
    <w:rsid w:val="00D620EC"/>
    <w:rsid w:val="00D62ABD"/>
    <w:rsid w:val="00D639F5"/>
    <w:rsid w:val="00D63F47"/>
    <w:rsid w:val="00D64B1C"/>
    <w:rsid w:val="00D66A89"/>
    <w:rsid w:val="00D72CE4"/>
    <w:rsid w:val="00D74794"/>
    <w:rsid w:val="00D80691"/>
    <w:rsid w:val="00D84BDA"/>
    <w:rsid w:val="00D862F0"/>
    <w:rsid w:val="00D8781E"/>
    <w:rsid w:val="00D90CE4"/>
    <w:rsid w:val="00D97BB0"/>
    <w:rsid w:val="00DA2797"/>
    <w:rsid w:val="00DA31B9"/>
    <w:rsid w:val="00DB559E"/>
    <w:rsid w:val="00DB5A47"/>
    <w:rsid w:val="00DB5D78"/>
    <w:rsid w:val="00DB7D8C"/>
    <w:rsid w:val="00DC1EF6"/>
    <w:rsid w:val="00DD395A"/>
    <w:rsid w:val="00DD53D9"/>
    <w:rsid w:val="00DE0BEF"/>
    <w:rsid w:val="00DE2A04"/>
    <w:rsid w:val="00DE2D28"/>
    <w:rsid w:val="00DE5E2F"/>
    <w:rsid w:val="00DF0F2F"/>
    <w:rsid w:val="00DF52A3"/>
    <w:rsid w:val="00DF5831"/>
    <w:rsid w:val="00DF6E17"/>
    <w:rsid w:val="00DF755B"/>
    <w:rsid w:val="00DF7FB9"/>
    <w:rsid w:val="00E00DCF"/>
    <w:rsid w:val="00E12D25"/>
    <w:rsid w:val="00E16E94"/>
    <w:rsid w:val="00E20BAF"/>
    <w:rsid w:val="00E248AF"/>
    <w:rsid w:val="00E25673"/>
    <w:rsid w:val="00E323A9"/>
    <w:rsid w:val="00E323C3"/>
    <w:rsid w:val="00E33606"/>
    <w:rsid w:val="00E37119"/>
    <w:rsid w:val="00E4093D"/>
    <w:rsid w:val="00E447D0"/>
    <w:rsid w:val="00E44E1F"/>
    <w:rsid w:val="00E539A0"/>
    <w:rsid w:val="00E53C1B"/>
    <w:rsid w:val="00E55506"/>
    <w:rsid w:val="00E60680"/>
    <w:rsid w:val="00E62C7D"/>
    <w:rsid w:val="00E65F24"/>
    <w:rsid w:val="00E6788C"/>
    <w:rsid w:val="00E70B25"/>
    <w:rsid w:val="00E70C95"/>
    <w:rsid w:val="00E71A9A"/>
    <w:rsid w:val="00E730D5"/>
    <w:rsid w:val="00E7458C"/>
    <w:rsid w:val="00E7560C"/>
    <w:rsid w:val="00E76814"/>
    <w:rsid w:val="00E77980"/>
    <w:rsid w:val="00E82452"/>
    <w:rsid w:val="00E8246F"/>
    <w:rsid w:val="00E82B8F"/>
    <w:rsid w:val="00E843B7"/>
    <w:rsid w:val="00E9110E"/>
    <w:rsid w:val="00E95710"/>
    <w:rsid w:val="00EA28A4"/>
    <w:rsid w:val="00EA2DC7"/>
    <w:rsid w:val="00EA6B5D"/>
    <w:rsid w:val="00EB0642"/>
    <w:rsid w:val="00EB2EB4"/>
    <w:rsid w:val="00EB5892"/>
    <w:rsid w:val="00EB631F"/>
    <w:rsid w:val="00EC0AB5"/>
    <w:rsid w:val="00EC1111"/>
    <w:rsid w:val="00ED079B"/>
    <w:rsid w:val="00ED449A"/>
    <w:rsid w:val="00ED6D35"/>
    <w:rsid w:val="00EE1FAB"/>
    <w:rsid w:val="00EE228C"/>
    <w:rsid w:val="00F00517"/>
    <w:rsid w:val="00F00713"/>
    <w:rsid w:val="00F00C72"/>
    <w:rsid w:val="00F018C7"/>
    <w:rsid w:val="00F03898"/>
    <w:rsid w:val="00F063CB"/>
    <w:rsid w:val="00F12325"/>
    <w:rsid w:val="00F13E4D"/>
    <w:rsid w:val="00F15EAF"/>
    <w:rsid w:val="00F17649"/>
    <w:rsid w:val="00F21BB6"/>
    <w:rsid w:val="00F22A8C"/>
    <w:rsid w:val="00F254FF"/>
    <w:rsid w:val="00F32EAD"/>
    <w:rsid w:val="00F35121"/>
    <w:rsid w:val="00F4055A"/>
    <w:rsid w:val="00F46785"/>
    <w:rsid w:val="00F52469"/>
    <w:rsid w:val="00F536F1"/>
    <w:rsid w:val="00F5537B"/>
    <w:rsid w:val="00F609CB"/>
    <w:rsid w:val="00F60A81"/>
    <w:rsid w:val="00F61A9B"/>
    <w:rsid w:val="00F64299"/>
    <w:rsid w:val="00F65F34"/>
    <w:rsid w:val="00F721A4"/>
    <w:rsid w:val="00F73A13"/>
    <w:rsid w:val="00F7752B"/>
    <w:rsid w:val="00F8025B"/>
    <w:rsid w:val="00F84702"/>
    <w:rsid w:val="00F84BE5"/>
    <w:rsid w:val="00F84F2D"/>
    <w:rsid w:val="00F85278"/>
    <w:rsid w:val="00F86F19"/>
    <w:rsid w:val="00F93725"/>
    <w:rsid w:val="00F9613F"/>
    <w:rsid w:val="00F9772E"/>
    <w:rsid w:val="00FB1A9D"/>
    <w:rsid w:val="00FB4E89"/>
    <w:rsid w:val="00FB5C48"/>
    <w:rsid w:val="00FC1B06"/>
    <w:rsid w:val="00FC1D20"/>
    <w:rsid w:val="00FC3F0D"/>
    <w:rsid w:val="00FD7400"/>
    <w:rsid w:val="00FE0540"/>
    <w:rsid w:val="00FE0BE8"/>
    <w:rsid w:val="00FE73CB"/>
    <w:rsid w:val="00FF26CE"/>
    <w:rsid w:val="00FF611C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idth-percent:400;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12F6BB62"/>
  <w15:docId w15:val="{55CCAF5A-E3F2-4604-A369-340FD024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21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BE2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493524"/>
    <w:rPr>
      <w:color w:val="808080"/>
    </w:rPr>
  </w:style>
  <w:style w:type="paragraph" w:styleId="a6">
    <w:name w:val="No Spacing"/>
    <w:uiPriority w:val="1"/>
    <w:qFormat/>
    <w:rsid w:val="00651857"/>
    <w:pPr>
      <w:spacing w:after="0" w:line="240" w:lineRule="auto"/>
    </w:pPr>
  </w:style>
  <w:style w:type="table" w:styleId="a7">
    <w:name w:val="Table Grid"/>
    <w:basedOn w:val="a1"/>
    <w:uiPriority w:val="59"/>
    <w:rsid w:val="00DC1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82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27C1"/>
  </w:style>
  <w:style w:type="paragraph" w:styleId="aa">
    <w:name w:val="footer"/>
    <w:basedOn w:val="a"/>
    <w:link w:val="ab"/>
    <w:uiPriority w:val="99"/>
    <w:unhideWhenUsed/>
    <w:rsid w:val="00082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27C1"/>
  </w:style>
  <w:style w:type="paragraph" w:styleId="ac">
    <w:name w:val="Normal (Web)"/>
    <w:basedOn w:val="a"/>
    <w:uiPriority w:val="99"/>
    <w:unhideWhenUsed/>
    <w:rsid w:val="00297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nhideWhenUsed/>
    <w:rsid w:val="00297CF4"/>
    <w:rPr>
      <w:color w:val="0000FF"/>
      <w:u w:val="single"/>
    </w:rPr>
  </w:style>
  <w:style w:type="paragraph" w:styleId="ae">
    <w:name w:val="Body Text"/>
    <w:basedOn w:val="a"/>
    <w:link w:val="af"/>
    <w:uiPriority w:val="99"/>
    <w:rsid w:val="00240F69"/>
    <w:pPr>
      <w:spacing w:after="120" w:line="240" w:lineRule="auto"/>
    </w:pPr>
    <w:rPr>
      <w:rFonts w:ascii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uiPriority w:val="99"/>
    <w:rsid w:val="00240F69"/>
    <w:rPr>
      <w:rFonts w:ascii="Times New Roman" w:hAnsi="Times New Roman" w:cs="Times New Roman"/>
      <w:sz w:val="28"/>
      <w:szCs w:val="20"/>
    </w:rPr>
  </w:style>
  <w:style w:type="character" w:styleId="af0">
    <w:name w:val="FollowedHyperlink"/>
    <w:basedOn w:val="a0"/>
    <w:uiPriority w:val="99"/>
    <w:semiHidden/>
    <w:unhideWhenUsed/>
    <w:rsid w:val="008110DC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2E797F"/>
    <w:pPr>
      <w:ind w:left="720"/>
      <w:contextualSpacing/>
    </w:pPr>
    <w:rPr>
      <w:rFonts w:eastAsiaTheme="minorHAnsi"/>
      <w:lang w:eastAsia="en-US"/>
    </w:rPr>
  </w:style>
  <w:style w:type="character" w:customStyle="1" w:styleId="tooltip">
    <w:name w:val="tooltip"/>
    <w:basedOn w:val="a0"/>
    <w:rsid w:val="00A54051"/>
  </w:style>
  <w:style w:type="character" w:styleId="af2">
    <w:name w:val="Strong"/>
    <w:basedOn w:val="a0"/>
    <w:uiPriority w:val="22"/>
    <w:qFormat/>
    <w:rsid w:val="00A5405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821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f3">
    <w:name w:val="Body Text Indent"/>
    <w:basedOn w:val="a"/>
    <w:link w:val="af4"/>
    <w:rsid w:val="00355F7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355F7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8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cid:image001.jpg@01D8481B.155B200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e_river" TargetMode="External"/><Relationship Id="rId4" Type="http://schemas.openxmlformats.org/officeDocument/2006/relationships/styles" Target="styles.xml"/><Relationship Id="rId9" Type="http://schemas.openxmlformats.org/officeDocument/2006/relationships/hyperlink" Target="mailto:pr@e-river.r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chenkoNG\Desktop\&#1041;&#1083;&#1072;&#1085;&#1082;&#1080;%20&#1085;&#1086;&#1074;&#1099;&#1077;\&#1045;&#1056;&#1055;\&#1055;&#1080;&#1089;&#1100;&#1084;&#1086;%20&#1073;&#1077;&#1079;%20&#1088;&#1077;&#1082;&#1074;&#1080;&#1079;&#1080;&#1090;&#1086;&#107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ул. Красная Пресня, 18                            с. Сухобузимское, Сухобузимский район, Красноярский край, 112109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A502B02-BC31-4017-8741-A3383C150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без реквизитов</Template>
  <TotalTime>2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Т.В. Анистрату</Manager>
  <Company>Заместителю директора                        по операционному управлению        УФПС города Москвы -            Филиала ФГУП «Почта РОССИИ»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Иванченко Наталья Геннадьевна</dc:creator>
  <cp:lastModifiedBy>Биктимирова Вера Набиулловна</cp:lastModifiedBy>
  <cp:revision>3</cp:revision>
  <cp:lastPrinted>2022-06-17T08:51:00Z</cp:lastPrinted>
  <dcterms:created xsi:type="dcterms:W3CDTF">2025-12-01T01:36:00Z</dcterms:created>
  <dcterms:modified xsi:type="dcterms:W3CDTF">2025-12-01T03:51:00Z</dcterms:modified>
</cp:coreProperties>
</file>