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47F614D1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AB2E7A">
        <w:rPr>
          <w:rFonts w:ascii="Tahoma" w:hAnsi="Tahoma" w:cs="Tahoma"/>
          <w:sz w:val="18"/>
          <w:szCs w:val="18"/>
        </w:rPr>
        <w:t>8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AB2E7A">
        <w:rPr>
          <w:rFonts w:ascii="Tahoma" w:hAnsi="Tahoma" w:cs="Tahoma"/>
          <w:sz w:val="18"/>
          <w:szCs w:val="18"/>
        </w:rPr>
        <w:t>1</w:t>
      </w:r>
      <w:r w:rsidR="000C657D">
        <w:rPr>
          <w:rFonts w:ascii="Tahoma" w:hAnsi="Tahoma" w:cs="Tahoma"/>
          <w:sz w:val="18"/>
          <w:szCs w:val="18"/>
        </w:rPr>
        <w:t>8</w:t>
      </w:r>
      <w:bookmarkStart w:id="0" w:name="_GoBack"/>
      <w:bookmarkEnd w:id="0"/>
      <w:r w:rsidR="0027352F">
        <w:rPr>
          <w:rFonts w:ascii="Tahoma" w:hAnsi="Tahoma" w:cs="Tahoma"/>
          <w:sz w:val="18"/>
          <w:szCs w:val="18"/>
        </w:rPr>
        <w:t>.10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792A5D0B" w14:textId="34E5B331" w:rsidR="00AB2E7A" w:rsidRPr="00AB2E7A" w:rsidRDefault="00AB2E7A" w:rsidP="00AB2E7A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AB2E7A">
        <w:rPr>
          <w:rFonts w:ascii="Tahoma" w:hAnsi="Tahoma" w:cs="Tahoma"/>
          <w:b/>
          <w:sz w:val="28"/>
          <w:szCs w:val="28"/>
        </w:rPr>
        <w:t>Лесосибирский</w:t>
      </w:r>
      <w:proofErr w:type="spellEnd"/>
      <w:r w:rsidRPr="00AB2E7A">
        <w:rPr>
          <w:rFonts w:ascii="Tahoma" w:hAnsi="Tahoma" w:cs="Tahoma"/>
          <w:b/>
          <w:sz w:val="28"/>
          <w:szCs w:val="28"/>
        </w:rPr>
        <w:t xml:space="preserve"> и Красноярский речной порты завершили отправку грузов</w:t>
      </w:r>
      <w:r>
        <w:rPr>
          <w:rFonts w:ascii="Tahoma" w:hAnsi="Tahoma" w:cs="Tahoma"/>
          <w:b/>
          <w:sz w:val="28"/>
          <w:szCs w:val="28"/>
        </w:rPr>
        <w:t xml:space="preserve"> на Север</w:t>
      </w:r>
    </w:p>
    <w:p w14:paraId="69405904" w14:textId="77777777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 xml:space="preserve">Заключительные в навигацию 2024 года партии грузов отправлены в Дудинку. </w:t>
      </w:r>
    </w:p>
    <w:p w14:paraId="64A3EF8D" w14:textId="1831A804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>В Красноярском речном порту приняты</w:t>
      </w:r>
      <w:r>
        <w:rPr>
          <w:rFonts w:ascii="Tahoma" w:hAnsi="Tahoma" w:cs="Tahoma"/>
          <w:sz w:val="24"/>
          <w:szCs w:val="24"/>
        </w:rPr>
        <w:t>е к отправке</w:t>
      </w:r>
      <w:r w:rsidRPr="00AB2E7A">
        <w:rPr>
          <w:rFonts w:ascii="Tahoma" w:hAnsi="Tahoma" w:cs="Tahoma"/>
          <w:sz w:val="24"/>
          <w:szCs w:val="24"/>
        </w:rPr>
        <w:t xml:space="preserve"> груз</w:t>
      </w:r>
      <w:r>
        <w:rPr>
          <w:rFonts w:ascii="Tahoma" w:hAnsi="Tahoma" w:cs="Tahoma"/>
          <w:sz w:val="24"/>
          <w:szCs w:val="24"/>
        </w:rPr>
        <w:t>ы</w:t>
      </w:r>
      <w:r w:rsidRPr="00AB2E7A">
        <w:rPr>
          <w:rFonts w:ascii="Tahoma" w:hAnsi="Tahoma" w:cs="Tahoma"/>
          <w:sz w:val="24"/>
          <w:szCs w:val="24"/>
        </w:rPr>
        <w:t xml:space="preserve"> отгрузили на воду в полном объеме. Всего на предприятии обработали более 580 судов и продолжают разгружать флот, возвращающийся в Красноярск из рейсов. </w:t>
      </w:r>
      <w:r>
        <w:rPr>
          <w:rFonts w:ascii="Tahoma" w:hAnsi="Tahoma" w:cs="Tahoma"/>
          <w:sz w:val="24"/>
          <w:szCs w:val="24"/>
        </w:rPr>
        <w:t xml:space="preserve">Ведется также зачистка барж после перевозки песка и щебня. </w:t>
      </w:r>
      <w:r w:rsidRPr="00AB2E7A">
        <w:rPr>
          <w:rFonts w:ascii="Tahoma" w:hAnsi="Tahoma" w:cs="Tahoma"/>
          <w:sz w:val="24"/>
          <w:szCs w:val="24"/>
        </w:rPr>
        <w:t>На сегодняшний день грузооборот порта составил свыше 755 тыс. тонн.</w:t>
      </w:r>
    </w:p>
    <w:p w14:paraId="0029F328" w14:textId="77777777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 xml:space="preserve">В этом году Енисейский грузовой район Красноярского речного порта впервые за много лет принял большой объем металлолома, порядка 50 тыс. тонн, который прибыл на судах Енисейского речного пароходства из Дудинки. </w:t>
      </w:r>
    </w:p>
    <w:p w14:paraId="6461ED77" w14:textId="77777777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>«Енисейский грузовой район оснащен всем необходимым для выгрузки металлолома и справился с задачей, несмотря на то, что иметь дело с подобными грузами в столь значительных объемах нам не приходилось на протяжении вот уже многих лет, - отметил исполнительный директор Красноярского речного порта Геннадий Культяков. – В целом в течение навигации порт работал в штатном режиме, успешно решая поставленные задачи благодаря дружному и слаженному коллективу, в котором каждый понимает важность своего вклада в общее дело и выполняет работу со всей ответственностью».</w:t>
      </w:r>
    </w:p>
    <w:p w14:paraId="1BDFE752" w14:textId="77777777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 xml:space="preserve">В </w:t>
      </w:r>
      <w:proofErr w:type="spellStart"/>
      <w:r w:rsidRPr="00AB2E7A">
        <w:rPr>
          <w:rFonts w:ascii="Tahoma" w:hAnsi="Tahoma" w:cs="Tahoma"/>
          <w:sz w:val="24"/>
          <w:szCs w:val="24"/>
        </w:rPr>
        <w:t>Лесосибирском</w:t>
      </w:r>
      <w:proofErr w:type="spellEnd"/>
      <w:r w:rsidRPr="00AB2E7A">
        <w:rPr>
          <w:rFonts w:ascii="Tahoma" w:hAnsi="Tahoma" w:cs="Tahoma"/>
          <w:sz w:val="24"/>
          <w:szCs w:val="24"/>
        </w:rPr>
        <w:t xml:space="preserve"> порту также завершена отправка грузов на Север. Объем </w:t>
      </w:r>
      <w:proofErr w:type="spellStart"/>
      <w:r w:rsidRPr="00AB2E7A">
        <w:rPr>
          <w:rFonts w:ascii="Tahoma" w:hAnsi="Tahoma" w:cs="Tahoma"/>
          <w:sz w:val="24"/>
          <w:szCs w:val="24"/>
        </w:rPr>
        <w:t>грузопереработки</w:t>
      </w:r>
      <w:proofErr w:type="spellEnd"/>
      <w:r w:rsidRPr="00AB2E7A">
        <w:rPr>
          <w:rFonts w:ascii="Tahoma" w:hAnsi="Tahoma" w:cs="Tahoma"/>
          <w:sz w:val="24"/>
          <w:szCs w:val="24"/>
        </w:rPr>
        <w:t xml:space="preserve"> предприятия составил порядка 800 тыс. тонн.</w:t>
      </w:r>
    </w:p>
    <w:p w14:paraId="77B9E4AA" w14:textId="77777777" w:rsidR="00AB2E7A" w:rsidRPr="00AB2E7A" w:rsidRDefault="00AB2E7A" w:rsidP="00AB2E7A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AB2E7A">
        <w:rPr>
          <w:rFonts w:ascii="Tahoma" w:hAnsi="Tahoma" w:cs="Tahoma"/>
          <w:sz w:val="24"/>
          <w:szCs w:val="24"/>
        </w:rPr>
        <w:t xml:space="preserve">Отметим, что Красноярский речной порт и </w:t>
      </w:r>
      <w:proofErr w:type="spellStart"/>
      <w:r w:rsidRPr="00AB2E7A">
        <w:rPr>
          <w:rFonts w:ascii="Tahoma" w:hAnsi="Tahoma" w:cs="Tahoma"/>
          <w:sz w:val="24"/>
          <w:szCs w:val="24"/>
        </w:rPr>
        <w:t>Лесосибирский</w:t>
      </w:r>
      <w:proofErr w:type="spellEnd"/>
      <w:r w:rsidRPr="00AB2E7A">
        <w:rPr>
          <w:rFonts w:ascii="Tahoma" w:hAnsi="Tahoma" w:cs="Tahoma"/>
          <w:sz w:val="24"/>
          <w:szCs w:val="24"/>
        </w:rPr>
        <w:t xml:space="preserve"> порт (дочерние общества Енисейского речного пароходства) – крупнейшие </w:t>
      </w:r>
      <w:proofErr w:type="spellStart"/>
      <w:r w:rsidRPr="00AB2E7A">
        <w:rPr>
          <w:rFonts w:ascii="Tahoma" w:hAnsi="Tahoma" w:cs="Tahoma"/>
          <w:sz w:val="24"/>
          <w:szCs w:val="24"/>
        </w:rPr>
        <w:t>грузоперерабатывающие</w:t>
      </w:r>
      <w:proofErr w:type="spellEnd"/>
      <w:r w:rsidRPr="00AB2E7A">
        <w:rPr>
          <w:rFonts w:ascii="Tahoma" w:hAnsi="Tahoma" w:cs="Tahoma"/>
          <w:sz w:val="24"/>
          <w:szCs w:val="24"/>
        </w:rPr>
        <w:t xml:space="preserve"> предприятия Енисейского речного бассейна. Имея пропускную способность 1,3 и 1,2 млн. тонн грузов в год соответственно, порты перерабатывают грузы смешанного сообщения: автомобильного, водного и железнодорожного.</w:t>
      </w:r>
    </w:p>
    <w:p w14:paraId="788019F2" w14:textId="0D5C8BF0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1B60AB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4E6D" w14:textId="77777777" w:rsidR="001B60AB" w:rsidRDefault="001B60AB" w:rsidP="000827C1">
      <w:pPr>
        <w:spacing w:after="0" w:line="240" w:lineRule="auto"/>
      </w:pPr>
      <w:r>
        <w:separator/>
      </w:r>
    </w:p>
  </w:endnote>
  <w:endnote w:type="continuationSeparator" w:id="0">
    <w:p w14:paraId="47754ECB" w14:textId="77777777" w:rsidR="001B60AB" w:rsidRDefault="001B60AB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D5C8FF3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0C657D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3754" w14:textId="77777777" w:rsidR="001B60AB" w:rsidRDefault="001B60AB" w:rsidP="000827C1">
      <w:pPr>
        <w:spacing w:after="0" w:line="240" w:lineRule="auto"/>
      </w:pPr>
      <w:r>
        <w:separator/>
      </w:r>
    </w:p>
  </w:footnote>
  <w:footnote w:type="continuationSeparator" w:id="0">
    <w:p w14:paraId="63882838" w14:textId="77777777" w:rsidR="001B60AB" w:rsidRDefault="001B60AB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C657D"/>
    <w:rsid w:val="000D229A"/>
    <w:rsid w:val="000D53C0"/>
    <w:rsid w:val="000D733C"/>
    <w:rsid w:val="000E1A4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B60AB"/>
    <w:rsid w:val="001C3CA6"/>
    <w:rsid w:val="001C7A02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110DC"/>
    <w:rsid w:val="00814D3A"/>
    <w:rsid w:val="0081555C"/>
    <w:rsid w:val="0081736A"/>
    <w:rsid w:val="00822280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2E7A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F0F2F"/>
    <w:rsid w:val="00DF37FA"/>
    <w:rsid w:val="00DF52A3"/>
    <w:rsid w:val="00DF5831"/>
    <w:rsid w:val="00DF6E17"/>
    <w:rsid w:val="00DF7FB9"/>
    <w:rsid w:val="00E00027"/>
    <w:rsid w:val="00E00DCF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409EF-A3F2-4419-8C3F-8E4C06EF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2024-10-16T09:49:00Z</dcterms:created>
  <dcterms:modified xsi:type="dcterms:W3CDTF">2024-10-18T04:54:00Z</dcterms:modified>
</cp:coreProperties>
</file>