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68B0AFE0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E619B4" w:rsidRPr="00E619B4">
        <w:rPr>
          <w:rFonts w:ascii="Tahoma" w:hAnsi="Tahoma" w:cs="Tahoma"/>
          <w:sz w:val="18"/>
          <w:szCs w:val="18"/>
        </w:rPr>
        <w:t>20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214A4B">
        <w:rPr>
          <w:rFonts w:ascii="Tahoma" w:hAnsi="Tahoma" w:cs="Tahoma"/>
          <w:sz w:val="18"/>
          <w:szCs w:val="18"/>
        </w:rPr>
        <w:t>4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E619B4" w:rsidRPr="00904D14">
        <w:rPr>
          <w:rFonts w:ascii="Tahoma" w:hAnsi="Tahoma" w:cs="Tahoma"/>
          <w:sz w:val="18"/>
          <w:szCs w:val="18"/>
        </w:rPr>
        <w:t>21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214A4B">
        <w:rPr>
          <w:rFonts w:ascii="Tahoma" w:hAnsi="Tahoma" w:cs="Tahoma"/>
          <w:sz w:val="18"/>
          <w:szCs w:val="18"/>
        </w:rPr>
        <w:t>5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6961F0">
        <w:rPr>
          <w:rFonts w:ascii="Tahoma" w:hAnsi="Tahoma" w:cs="Tahoma"/>
          <w:color w:val="000000"/>
          <w:sz w:val="18"/>
          <w:szCs w:val="18"/>
        </w:rPr>
        <w:t>4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3E89336" w14:textId="1C860611" w:rsidR="006E7D37" w:rsidRPr="00E619B4" w:rsidRDefault="00E619B4" w:rsidP="006E7D37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На Енисее появился теплоход «Капитан Колов»</w:t>
      </w:r>
    </w:p>
    <w:p w14:paraId="1224C49F" w14:textId="689D004F" w:rsidR="00A55D01" w:rsidRDefault="00E619B4" w:rsidP="003F5B6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Имя заслуженного </w:t>
      </w:r>
      <w:r w:rsidR="00A55D01">
        <w:rPr>
          <w:rFonts w:ascii="Tahoma" w:hAnsi="Tahoma" w:cs="Tahoma"/>
          <w:sz w:val="26"/>
          <w:szCs w:val="26"/>
        </w:rPr>
        <w:t xml:space="preserve">енисейского </w:t>
      </w:r>
      <w:r>
        <w:rPr>
          <w:rFonts w:ascii="Tahoma" w:hAnsi="Tahoma" w:cs="Tahoma"/>
          <w:sz w:val="26"/>
          <w:szCs w:val="26"/>
        </w:rPr>
        <w:t>капитана Серге</w:t>
      </w:r>
      <w:r w:rsidR="00C962E2">
        <w:rPr>
          <w:rFonts w:ascii="Tahoma" w:hAnsi="Tahoma" w:cs="Tahoma"/>
          <w:sz w:val="26"/>
          <w:szCs w:val="26"/>
        </w:rPr>
        <w:t>я</w:t>
      </w:r>
      <w:r>
        <w:rPr>
          <w:rFonts w:ascii="Tahoma" w:hAnsi="Tahoma" w:cs="Tahoma"/>
          <w:sz w:val="26"/>
          <w:szCs w:val="26"/>
        </w:rPr>
        <w:t xml:space="preserve"> Константиновича </w:t>
      </w:r>
      <w:proofErr w:type="spellStart"/>
      <w:r>
        <w:rPr>
          <w:rFonts w:ascii="Tahoma" w:hAnsi="Tahoma" w:cs="Tahoma"/>
          <w:sz w:val="26"/>
          <w:szCs w:val="26"/>
        </w:rPr>
        <w:t>Колова</w:t>
      </w:r>
      <w:proofErr w:type="spellEnd"/>
      <w:r>
        <w:rPr>
          <w:rFonts w:ascii="Tahoma" w:hAnsi="Tahoma" w:cs="Tahoma"/>
          <w:sz w:val="26"/>
          <w:szCs w:val="26"/>
        </w:rPr>
        <w:t xml:space="preserve"> присвоено одному из судов Енисейского речного пароходства</w:t>
      </w:r>
      <w:r w:rsidR="005D5083">
        <w:rPr>
          <w:rFonts w:ascii="Tahoma" w:hAnsi="Tahoma" w:cs="Tahoma"/>
          <w:sz w:val="26"/>
          <w:szCs w:val="26"/>
        </w:rPr>
        <w:t>.</w:t>
      </w:r>
      <w:r w:rsidR="00A55D01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Церемония переименования прошла 20 мая в Красноярском судоремонтном центре</w:t>
      </w:r>
      <w:r w:rsidR="00A55D01">
        <w:rPr>
          <w:rFonts w:ascii="Tahoma" w:hAnsi="Tahoma" w:cs="Tahoma"/>
          <w:sz w:val="26"/>
          <w:szCs w:val="26"/>
        </w:rPr>
        <w:t xml:space="preserve"> с участием родственников прославленного речника</w:t>
      </w:r>
      <w:r>
        <w:rPr>
          <w:rFonts w:ascii="Tahoma" w:hAnsi="Tahoma" w:cs="Tahoma"/>
          <w:sz w:val="26"/>
          <w:szCs w:val="26"/>
        </w:rPr>
        <w:t>.</w:t>
      </w:r>
    </w:p>
    <w:p w14:paraId="0E12E161" w14:textId="562B33B3" w:rsidR="00E619B4" w:rsidRDefault="00A55D01" w:rsidP="00A55D0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Портрет и биографию Сергея </w:t>
      </w:r>
      <w:r w:rsidR="00C962E2">
        <w:rPr>
          <w:rFonts w:ascii="Tahoma" w:hAnsi="Tahoma" w:cs="Tahoma"/>
          <w:sz w:val="26"/>
          <w:szCs w:val="26"/>
        </w:rPr>
        <w:t>Константиновича</w:t>
      </w:r>
      <w:r>
        <w:rPr>
          <w:rFonts w:ascii="Tahoma" w:hAnsi="Tahoma" w:cs="Tahoma"/>
          <w:sz w:val="26"/>
          <w:szCs w:val="26"/>
        </w:rPr>
        <w:t xml:space="preserve"> его </w:t>
      </w:r>
      <w:r w:rsidR="004B59A1">
        <w:rPr>
          <w:rFonts w:ascii="Tahoma" w:hAnsi="Tahoma" w:cs="Tahoma"/>
          <w:sz w:val="26"/>
          <w:szCs w:val="26"/>
        </w:rPr>
        <w:t>семья, представленная четырьмя поколениями (от сестры до правнуков),</w:t>
      </w:r>
      <w:r>
        <w:rPr>
          <w:rFonts w:ascii="Tahoma" w:hAnsi="Tahoma" w:cs="Tahoma"/>
          <w:sz w:val="26"/>
          <w:szCs w:val="26"/>
        </w:rPr>
        <w:t xml:space="preserve"> передал</w:t>
      </w:r>
      <w:r w:rsidR="004B59A1">
        <w:rPr>
          <w:rFonts w:ascii="Tahoma" w:hAnsi="Tahoma" w:cs="Tahoma"/>
          <w:sz w:val="26"/>
          <w:szCs w:val="26"/>
        </w:rPr>
        <w:t>а</w:t>
      </w:r>
      <w:r>
        <w:rPr>
          <w:rFonts w:ascii="Tahoma" w:hAnsi="Tahoma" w:cs="Tahoma"/>
          <w:sz w:val="26"/>
          <w:szCs w:val="26"/>
        </w:rPr>
        <w:t xml:space="preserve"> капитану теплохода РТ-700, получившего название «Капитан Колов». Информация будет размещена в кают-компании.</w:t>
      </w:r>
      <w:r w:rsidR="004B59A1">
        <w:rPr>
          <w:rFonts w:ascii="Tahoma" w:hAnsi="Tahoma" w:cs="Tahoma"/>
          <w:sz w:val="26"/>
          <w:szCs w:val="26"/>
        </w:rPr>
        <w:t xml:space="preserve"> </w:t>
      </w:r>
      <w:r w:rsidR="00904D14">
        <w:rPr>
          <w:rFonts w:ascii="Tahoma" w:hAnsi="Tahoma" w:cs="Tahoma"/>
          <w:sz w:val="26"/>
          <w:szCs w:val="26"/>
        </w:rPr>
        <w:t xml:space="preserve">Родственники </w:t>
      </w:r>
      <w:r w:rsidR="004B59A1">
        <w:rPr>
          <w:rFonts w:ascii="Tahoma" w:hAnsi="Tahoma" w:cs="Tahoma"/>
          <w:sz w:val="26"/>
          <w:szCs w:val="26"/>
        </w:rPr>
        <w:t>побывали на борту судна, осмотрели рулевую рубку и помещения, в которых живет экипаж.</w:t>
      </w:r>
    </w:p>
    <w:p w14:paraId="454C5995" w14:textId="691D7840" w:rsidR="00F6596B" w:rsidRDefault="00A55D01" w:rsidP="00A55D0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Сергей Колов р</w:t>
      </w:r>
      <w:r w:rsidRPr="00A55D01">
        <w:rPr>
          <w:rFonts w:ascii="Tahoma" w:hAnsi="Tahoma" w:cs="Tahoma"/>
          <w:sz w:val="26"/>
          <w:szCs w:val="26"/>
        </w:rPr>
        <w:t xml:space="preserve">одился в </w:t>
      </w:r>
      <w:r w:rsidR="004B59A1">
        <w:rPr>
          <w:rFonts w:ascii="Tahoma" w:hAnsi="Tahoma" w:cs="Tahoma"/>
          <w:sz w:val="26"/>
          <w:szCs w:val="26"/>
        </w:rPr>
        <w:t xml:space="preserve">1928 году в </w:t>
      </w:r>
      <w:r w:rsidRPr="00A55D01">
        <w:rPr>
          <w:rFonts w:ascii="Tahoma" w:hAnsi="Tahoma" w:cs="Tahoma"/>
          <w:sz w:val="26"/>
          <w:szCs w:val="26"/>
        </w:rPr>
        <w:t>Красноярске</w:t>
      </w:r>
      <w:r w:rsidR="004B59A1">
        <w:rPr>
          <w:rFonts w:ascii="Tahoma" w:hAnsi="Tahoma" w:cs="Tahoma"/>
          <w:sz w:val="26"/>
          <w:szCs w:val="26"/>
        </w:rPr>
        <w:t xml:space="preserve"> и прожил до 2000 года</w:t>
      </w:r>
      <w:r w:rsidR="00904D14">
        <w:rPr>
          <w:rFonts w:ascii="Tahoma" w:hAnsi="Tahoma" w:cs="Tahoma"/>
          <w:sz w:val="26"/>
          <w:szCs w:val="26"/>
        </w:rPr>
        <w:t>, вн</w:t>
      </w:r>
      <w:r w:rsidR="00F6596B">
        <w:rPr>
          <w:rFonts w:ascii="Tahoma" w:hAnsi="Tahoma" w:cs="Tahoma"/>
          <w:sz w:val="26"/>
          <w:szCs w:val="26"/>
        </w:rPr>
        <w:t>е</w:t>
      </w:r>
      <w:r w:rsidR="00904D14">
        <w:rPr>
          <w:rFonts w:ascii="Tahoma" w:hAnsi="Tahoma" w:cs="Tahoma"/>
          <w:sz w:val="26"/>
          <w:szCs w:val="26"/>
        </w:rPr>
        <w:t>ся своим трудом большой вклад в деятельность Енисейского речного пароходства</w:t>
      </w:r>
      <w:r w:rsidRPr="00A55D01">
        <w:rPr>
          <w:rFonts w:ascii="Tahoma" w:hAnsi="Tahoma" w:cs="Tahoma"/>
          <w:sz w:val="26"/>
          <w:szCs w:val="26"/>
        </w:rPr>
        <w:t xml:space="preserve">. </w:t>
      </w:r>
      <w:r w:rsidR="00F6596B">
        <w:rPr>
          <w:rFonts w:ascii="Tahoma" w:hAnsi="Tahoma" w:cs="Tahoma"/>
          <w:sz w:val="26"/>
          <w:szCs w:val="26"/>
        </w:rPr>
        <w:t>Окончив семь классов в 1943 году, трудился на пароходе «Надежда Крупская» учеником матроса, матросом, рулевым.  П</w:t>
      </w:r>
      <w:r w:rsidR="00FF7A4C">
        <w:rPr>
          <w:rFonts w:ascii="Tahoma" w:hAnsi="Tahoma" w:cs="Tahoma"/>
          <w:sz w:val="26"/>
          <w:szCs w:val="26"/>
        </w:rPr>
        <w:t>ос</w:t>
      </w:r>
      <w:r w:rsidR="00F6596B">
        <w:rPr>
          <w:rFonts w:ascii="Tahoma" w:hAnsi="Tahoma" w:cs="Tahoma"/>
          <w:sz w:val="26"/>
          <w:szCs w:val="26"/>
        </w:rPr>
        <w:t xml:space="preserve">ле окончания речного техникума работал на пароходах </w:t>
      </w:r>
      <w:r w:rsidRPr="00A55D01">
        <w:rPr>
          <w:rFonts w:ascii="Tahoma" w:hAnsi="Tahoma" w:cs="Tahoma"/>
          <w:sz w:val="26"/>
          <w:szCs w:val="26"/>
        </w:rPr>
        <w:t>«Красный пахарь»</w:t>
      </w:r>
      <w:r w:rsidR="00C962E2">
        <w:rPr>
          <w:rFonts w:ascii="Tahoma" w:hAnsi="Tahoma" w:cs="Tahoma"/>
          <w:sz w:val="26"/>
          <w:szCs w:val="26"/>
        </w:rPr>
        <w:t xml:space="preserve">, </w:t>
      </w:r>
      <w:r w:rsidR="00F6596B">
        <w:rPr>
          <w:rFonts w:ascii="Tahoma" w:hAnsi="Tahoma" w:cs="Tahoma"/>
          <w:sz w:val="26"/>
          <w:szCs w:val="26"/>
        </w:rPr>
        <w:t xml:space="preserve">«Штурман», «Родина», «Советская Сибирь». Был капитаном </w:t>
      </w:r>
      <w:r w:rsidR="00C962E2">
        <w:rPr>
          <w:rFonts w:ascii="Tahoma" w:hAnsi="Tahoma" w:cs="Tahoma"/>
          <w:sz w:val="26"/>
          <w:szCs w:val="26"/>
        </w:rPr>
        <w:t xml:space="preserve">парохода «Менделеев», </w:t>
      </w:r>
      <w:r w:rsidRPr="00A55D01">
        <w:rPr>
          <w:rFonts w:ascii="Tahoma" w:hAnsi="Tahoma" w:cs="Tahoma"/>
          <w:sz w:val="26"/>
          <w:szCs w:val="26"/>
        </w:rPr>
        <w:t>теплоход</w:t>
      </w:r>
      <w:r w:rsidR="00C962E2">
        <w:rPr>
          <w:rFonts w:ascii="Tahoma" w:hAnsi="Tahoma" w:cs="Tahoma"/>
          <w:sz w:val="26"/>
          <w:szCs w:val="26"/>
        </w:rPr>
        <w:t>ов</w:t>
      </w:r>
      <w:r w:rsidRPr="00A55D01">
        <w:rPr>
          <w:rFonts w:ascii="Tahoma" w:hAnsi="Tahoma" w:cs="Tahoma"/>
          <w:sz w:val="26"/>
          <w:szCs w:val="26"/>
        </w:rPr>
        <w:t xml:space="preserve"> «Сергей Тюленин», «Эльтон», «Валериан Куйбышев», </w:t>
      </w:r>
      <w:r w:rsidR="00C962E2">
        <w:rPr>
          <w:rFonts w:ascii="Tahoma" w:hAnsi="Tahoma" w:cs="Tahoma"/>
          <w:sz w:val="26"/>
          <w:szCs w:val="26"/>
        </w:rPr>
        <w:t xml:space="preserve">а также </w:t>
      </w:r>
      <w:r w:rsidRPr="00A55D01">
        <w:rPr>
          <w:rFonts w:ascii="Tahoma" w:hAnsi="Tahoma" w:cs="Tahoma"/>
          <w:sz w:val="26"/>
          <w:szCs w:val="26"/>
        </w:rPr>
        <w:t>капитаном-наставником</w:t>
      </w:r>
      <w:r w:rsidR="00C962E2">
        <w:rPr>
          <w:rFonts w:ascii="Tahoma" w:hAnsi="Tahoma" w:cs="Tahoma"/>
          <w:sz w:val="26"/>
          <w:szCs w:val="26"/>
        </w:rPr>
        <w:t xml:space="preserve">. </w:t>
      </w:r>
    </w:p>
    <w:p w14:paraId="284F9F43" w14:textId="54EAEFB9" w:rsidR="00A32CF0" w:rsidRDefault="00F6596B" w:rsidP="00A55D0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Возглавил </w:t>
      </w:r>
      <w:r w:rsidR="00A32CF0">
        <w:rPr>
          <w:rFonts w:ascii="Tahoma" w:hAnsi="Tahoma" w:cs="Tahoma"/>
          <w:sz w:val="26"/>
          <w:szCs w:val="26"/>
        </w:rPr>
        <w:t>первую</w:t>
      </w:r>
      <w:r>
        <w:rPr>
          <w:rFonts w:ascii="Tahoma" w:hAnsi="Tahoma" w:cs="Tahoma"/>
          <w:sz w:val="26"/>
          <w:szCs w:val="26"/>
        </w:rPr>
        <w:t xml:space="preserve"> зимовку флота в </w:t>
      </w:r>
      <w:proofErr w:type="spellStart"/>
      <w:r>
        <w:rPr>
          <w:rFonts w:ascii="Tahoma" w:hAnsi="Tahoma" w:cs="Tahoma"/>
          <w:sz w:val="26"/>
          <w:szCs w:val="26"/>
        </w:rPr>
        <w:t>Ермолаевском</w:t>
      </w:r>
      <w:proofErr w:type="spellEnd"/>
      <w:r>
        <w:rPr>
          <w:rFonts w:ascii="Tahoma" w:hAnsi="Tahoma" w:cs="Tahoma"/>
          <w:sz w:val="26"/>
          <w:szCs w:val="26"/>
        </w:rPr>
        <w:t xml:space="preserve"> затоне, фактически </w:t>
      </w:r>
      <w:r>
        <w:rPr>
          <w:rFonts w:ascii="Tahoma" w:hAnsi="Tahoma" w:cs="Tahoma"/>
          <w:sz w:val="26"/>
          <w:szCs w:val="26"/>
        </w:rPr>
        <w:t xml:space="preserve">став </w:t>
      </w:r>
      <w:r>
        <w:rPr>
          <w:rFonts w:ascii="Tahoma" w:hAnsi="Tahoma" w:cs="Tahoma"/>
          <w:sz w:val="26"/>
          <w:szCs w:val="26"/>
        </w:rPr>
        <w:t xml:space="preserve">первым начальником </w:t>
      </w:r>
      <w:proofErr w:type="spellStart"/>
      <w:r>
        <w:rPr>
          <w:rFonts w:ascii="Tahoma" w:hAnsi="Tahoma" w:cs="Tahoma"/>
          <w:sz w:val="26"/>
          <w:szCs w:val="26"/>
        </w:rPr>
        <w:t>Ермолаевской</w:t>
      </w:r>
      <w:proofErr w:type="spellEnd"/>
      <w:r>
        <w:rPr>
          <w:rFonts w:ascii="Tahoma" w:hAnsi="Tahoma" w:cs="Tahoma"/>
          <w:sz w:val="26"/>
          <w:szCs w:val="26"/>
        </w:rPr>
        <w:t xml:space="preserve"> ремонтно-эксплуатационной базы флота, </w:t>
      </w:r>
      <w:r w:rsidR="00A32CF0">
        <w:rPr>
          <w:rFonts w:ascii="Tahoma" w:hAnsi="Tahoma" w:cs="Tahoma"/>
          <w:sz w:val="26"/>
          <w:szCs w:val="26"/>
        </w:rPr>
        <w:t xml:space="preserve">был первым, кто спустил через </w:t>
      </w:r>
      <w:proofErr w:type="spellStart"/>
      <w:r w:rsidR="00A32CF0">
        <w:rPr>
          <w:rFonts w:ascii="Tahoma" w:hAnsi="Tahoma" w:cs="Tahoma"/>
          <w:sz w:val="26"/>
          <w:szCs w:val="26"/>
        </w:rPr>
        <w:t>Осиновский</w:t>
      </w:r>
      <w:proofErr w:type="spellEnd"/>
      <w:r w:rsidR="00A32CF0">
        <w:rPr>
          <w:rFonts w:ascii="Tahoma" w:hAnsi="Tahoma" w:cs="Tahoma"/>
          <w:sz w:val="26"/>
          <w:szCs w:val="26"/>
        </w:rPr>
        <w:t xml:space="preserve"> порог </w:t>
      </w:r>
      <w:r w:rsidR="00FF7A4C">
        <w:rPr>
          <w:rFonts w:ascii="Tahoma" w:hAnsi="Tahoma" w:cs="Tahoma"/>
          <w:sz w:val="26"/>
          <w:szCs w:val="26"/>
        </w:rPr>
        <w:t>состав</w:t>
      </w:r>
      <w:r w:rsidR="00A32CF0">
        <w:rPr>
          <w:rFonts w:ascii="Tahoma" w:hAnsi="Tahoma" w:cs="Tahoma"/>
          <w:sz w:val="26"/>
          <w:szCs w:val="26"/>
        </w:rPr>
        <w:t xml:space="preserve"> из 14 груженых барж, и </w:t>
      </w:r>
      <w:r>
        <w:rPr>
          <w:rFonts w:ascii="Tahoma" w:hAnsi="Tahoma" w:cs="Tahoma"/>
          <w:sz w:val="26"/>
          <w:szCs w:val="26"/>
        </w:rPr>
        <w:t>впервые в истории судоходства по Енисею провел от Дудинки до Дивногорска морское судно «Советская Якутия» с гидроагрегатами для Саяно-Шушенской ГЭС</w:t>
      </w:r>
      <w:r w:rsidR="00A32CF0">
        <w:rPr>
          <w:rFonts w:ascii="Tahoma" w:hAnsi="Tahoma" w:cs="Tahoma"/>
          <w:sz w:val="26"/>
          <w:szCs w:val="26"/>
        </w:rPr>
        <w:t xml:space="preserve">. </w:t>
      </w:r>
    </w:p>
    <w:p w14:paraId="69FA118F" w14:textId="0395E3C5" w:rsidR="00A55D01" w:rsidRDefault="00C962E2" w:rsidP="00A55D0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Р</w:t>
      </w:r>
      <w:r w:rsidR="00A55D01" w:rsidRPr="00A55D01">
        <w:rPr>
          <w:rFonts w:ascii="Tahoma" w:hAnsi="Tahoma" w:cs="Tahoma"/>
          <w:sz w:val="26"/>
          <w:szCs w:val="26"/>
        </w:rPr>
        <w:t xml:space="preserve">уководил экспедиционными рейсами </w:t>
      </w:r>
      <w:r w:rsidR="004B59A1">
        <w:rPr>
          <w:rFonts w:ascii="Tahoma" w:hAnsi="Tahoma" w:cs="Tahoma"/>
          <w:sz w:val="26"/>
          <w:szCs w:val="26"/>
        </w:rPr>
        <w:t xml:space="preserve">в ходе </w:t>
      </w:r>
      <w:r w:rsidR="00A55D01" w:rsidRPr="00A55D01">
        <w:rPr>
          <w:rFonts w:ascii="Tahoma" w:hAnsi="Tahoma" w:cs="Tahoma"/>
          <w:sz w:val="26"/>
          <w:szCs w:val="26"/>
        </w:rPr>
        <w:t>завоза грузов по р</w:t>
      </w:r>
      <w:r>
        <w:rPr>
          <w:rFonts w:ascii="Tahoma" w:hAnsi="Tahoma" w:cs="Tahoma"/>
          <w:sz w:val="26"/>
          <w:szCs w:val="26"/>
        </w:rPr>
        <w:t>еке</w:t>
      </w:r>
      <w:r w:rsidR="00A55D01" w:rsidRPr="00A55D01">
        <w:rPr>
          <w:rFonts w:ascii="Tahoma" w:hAnsi="Tahoma" w:cs="Tahoma"/>
          <w:sz w:val="26"/>
          <w:szCs w:val="26"/>
        </w:rPr>
        <w:t xml:space="preserve"> Большой Пит, многие годы</w:t>
      </w:r>
      <w:r>
        <w:rPr>
          <w:rFonts w:ascii="Tahoma" w:hAnsi="Tahoma" w:cs="Tahoma"/>
          <w:sz w:val="26"/>
          <w:szCs w:val="26"/>
        </w:rPr>
        <w:t xml:space="preserve"> </w:t>
      </w:r>
      <w:r w:rsidR="00A55D01" w:rsidRPr="00A55D01">
        <w:rPr>
          <w:rFonts w:ascii="Tahoma" w:hAnsi="Tahoma" w:cs="Tahoma"/>
          <w:sz w:val="26"/>
          <w:szCs w:val="26"/>
        </w:rPr>
        <w:t xml:space="preserve">был </w:t>
      </w:r>
      <w:r>
        <w:rPr>
          <w:rFonts w:ascii="Tahoma" w:hAnsi="Tahoma" w:cs="Tahoma"/>
          <w:sz w:val="26"/>
          <w:szCs w:val="26"/>
        </w:rPr>
        <w:t>ответственным за</w:t>
      </w:r>
      <w:r w:rsidR="00A55D01" w:rsidRPr="00A55D01">
        <w:rPr>
          <w:rFonts w:ascii="Tahoma" w:hAnsi="Tahoma" w:cs="Tahoma"/>
          <w:sz w:val="26"/>
          <w:szCs w:val="26"/>
        </w:rPr>
        <w:t xml:space="preserve"> выводк</w:t>
      </w:r>
      <w:r>
        <w:rPr>
          <w:rFonts w:ascii="Tahoma" w:hAnsi="Tahoma" w:cs="Tahoma"/>
          <w:sz w:val="26"/>
          <w:szCs w:val="26"/>
        </w:rPr>
        <w:t>у</w:t>
      </w:r>
      <w:r w:rsidR="00A55D01" w:rsidRPr="00A55D01">
        <w:rPr>
          <w:rFonts w:ascii="Tahoma" w:hAnsi="Tahoma" w:cs="Tahoma"/>
          <w:sz w:val="26"/>
          <w:szCs w:val="26"/>
        </w:rPr>
        <w:t xml:space="preserve"> флота с севера в осенний период.</w:t>
      </w:r>
      <w:r>
        <w:rPr>
          <w:rFonts w:ascii="Tahoma" w:hAnsi="Tahoma" w:cs="Tahoma"/>
          <w:sz w:val="26"/>
          <w:szCs w:val="26"/>
        </w:rPr>
        <w:t xml:space="preserve"> Удостоен званий </w:t>
      </w:r>
      <w:r w:rsidRPr="00A55D01">
        <w:rPr>
          <w:rFonts w:ascii="Tahoma" w:hAnsi="Tahoma" w:cs="Tahoma"/>
          <w:sz w:val="26"/>
          <w:szCs w:val="26"/>
        </w:rPr>
        <w:t>«Лучший капитан Министерства речного флота», «Почётный работник речного флота»</w:t>
      </w:r>
      <w:r>
        <w:rPr>
          <w:rFonts w:ascii="Tahoma" w:hAnsi="Tahoma" w:cs="Tahoma"/>
          <w:sz w:val="26"/>
          <w:szCs w:val="26"/>
        </w:rPr>
        <w:t>, н</w:t>
      </w:r>
      <w:r w:rsidR="00A55D01" w:rsidRPr="00A55D01">
        <w:rPr>
          <w:rFonts w:ascii="Tahoma" w:hAnsi="Tahoma" w:cs="Tahoma"/>
          <w:sz w:val="26"/>
          <w:szCs w:val="26"/>
        </w:rPr>
        <w:t xml:space="preserve">аграждён орденом «Знак Почёта», </w:t>
      </w:r>
      <w:r>
        <w:rPr>
          <w:rFonts w:ascii="Tahoma" w:hAnsi="Tahoma" w:cs="Tahoma"/>
          <w:sz w:val="26"/>
          <w:szCs w:val="26"/>
        </w:rPr>
        <w:t xml:space="preserve">медалью «Ветеран труда». </w:t>
      </w:r>
    </w:p>
    <w:p w14:paraId="090FE550" w14:textId="7721C33D" w:rsidR="001A53A1" w:rsidRDefault="001A53A1" w:rsidP="001A53A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«Отец пришел на флот во время Великой Отечественной войны в 14-летнем возрасте и пронес любовь</w:t>
      </w:r>
      <w:bookmarkStart w:id="0" w:name="_GoBack"/>
      <w:bookmarkEnd w:id="0"/>
      <w:r>
        <w:rPr>
          <w:rFonts w:ascii="Tahoma" w:hAnsi="Tahoma" w:cs="Tahoma"/>
          <w:sz w:val="26"/>
          <w:szCs w:val="26"/>
        </w:rPr>
        <w:t xml:space="preserve"> к Енисею через всю свою жизнь. Я постоянно ощущал это. Спасибо Енисейскому пароходству и всем речникам, благодаря которым состоялось </w:t>
      </w:r>
      <w:proofErr w:type="spellStart"/>
      <w:r>
        <w:rPr>
          <w:rFonts w:ascii="Tahoma" w:hAnsi="Tahoma" w:cs="Tahoma"/>
          <w:sz w:val="26"/>
          <w:szCs w:val="26"/>
        </w:rPr>
        <w:t>имянаречение</w:t>
      </w:r>
      <w:proofErr w:type="spellEnd"/>
      <w:r>
        <w:rPr>
          <w:rFonts w:ascii="Tahoma" w:hAnsi="Tahoma" w:cs="Tahoma"/>
          <w:sz w:val="26"/>
          <w:szCs w:val="26"/>
        </w:rPr>
        <w:t xml:space="preserve"> теплохода в честь отца. Здоровья, мира и успехов всем судоводителям», - сказал Константин Колов, сын </w:t>
      </w:r>
      <w:r w:rsidR="00904D14">
        <w:rPr>
          <w:rFonts w:ascii="Tahoma" w:hAnsi="Tahoma" w:cs="Tahoma"/>
          <w:sz w:val="26"/>
          <w:szCs w:val="26"/>
        </w:rPr>
        <w:t>именитого</w:t>
      </w:r>
      <w:r>
        <w:rPr>
          <w:rFonts w:ascii="Tahoma" w:hAnsi="Tahoma" w:cs="Tahoma"/>
          <w:sz w:val="26"/>
          <w:szCs w:val="26"/>
        </w:rPr>
        <w:t xml:space="preserve"> речника. </w:t>
      </w:r>
    </w:p>
    <w:p w14:paraId="17461B65" w14:textId="77777777" w:rsidR="001A53A1" w:rsidRDefault="001A53A1" w:rsidP="001A53A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Теплоход РТ-700 был построен на Тюменском судостроительном заводе в 1984 году. С новым именем на борту он отправится в составе каравана на Большую </w:t>
      </w:r>
      <w:proofErr w:type="spellStart"/>
      <w:r>
        <w:rPr>
          <w:rFonts w:ascii="Tahoma" w:hAnsi="Tahoma" w:cs="Tahoma"/>
          <w:sz w:val="26"/>
          <w:szCs w:val="26"/>
        </w:rPr>
        <w:t>Хету</w:t>
      </w:r>
      <w:proofErr w:type="spellEnd"/>
      <w:r>
        <w:rPr>
          <w:rFonts w:ascii="Tahoma" w:hAnsi="Tahoma" w:cs="Tahoma"/>
          <w:sz w:val="26"/>
          <w:szCs w:val="26"/>
        </w:rPr>
        <w:t xml:space="preserve">, повезет грузы на </w:t>
      </w:r>
      <w:proofErr w:type="spellStart"/>
      <w:r>
        <w:rPr>
          <w:rFonts w:ascii="Tahoma" w:hAnsi="Tahoma" w:cs="Tahoma"/>
          <w:sz w:val="26"/>
          <w:szCs w:val="26"/>
        </w:rPr>
        <w:t>Ванкорское</w:t>
      </w:r>
      <w:proofErr w:type="spellEnd"/>
      <w:r>
        <w:rPr>
          <w:rFonts w:ascii="Tahoma" w:hAnsi="Tahoma" w:cs="Tahoma"/>
          <w:sz w:val="26"/>
          <w:szCs w:val="26"/>
        </w:rPr>
        <w:t xml:space="preserve"> месторождение.</w:t>
      </w:r>
    </w:p>
    <w:p w14:paraId="22A97FB6" w14:textId="75F7452C" w:rsidR="00822A95" w:rsidRDefault="00822A95" w:rsidP="001A53A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«Переименование теплоходов – добрая традиция Енисейского речного пароходства, благодаря которой память о капитанах, лучших работниках предприятия живет на бортах наших судов. Проект данного судна выбран не случайно. Теплоходы РТ – большие труженики, работают по всей магистрали и на притоках. Сергей Константинович тоже был неутомимым тружеником. Он всю свою жизнь был предан Енисею, и на Енисее его многие помнят. Уверен, что людям будет приятно встречать его имя на борту. Желаю экипажу быть достойными этого славного имени, добросовестно работать на благо Красноярского края и всей страны», - подчеркнул исполнительный директор Енисейского речного пароходства Евгений Грудинов. </w:t>
      </w:r>
    </w:p>
    <w:p w14:paraId="4DD0B73F" w14:textId="77777777" w:rsidR="00C962E2" w:rsidRDefault="00C962E2" w:rsidP="00A55D0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</w:p>
    <w:p w14:paraId="5D4BF7B2" w14:textId="77777777" w:rsidR="00C87468" w:rsidRDefault="00C87468" w:rsidP="003F5B6A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36A1DC3D" w14:textId="77777777" w:rsidR="003F5B6A" w:rsidRDefault="003F5B6A" w:rsidP="00264FB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BE88FB" w14:textId="0E9EB7EA" w:rsidR="00072EF5" w:rsidRDefault="00072EF5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14:paraId="25679807" w14:textId="77777777" w:rsidR="00515A49" w:rsidRDefault="00515A49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5F68AA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5385" w14:textId="77777777" w:rsidR="005F68AA" w:rsidRDefault="005F68AA" w:rsidP="000827C1">
      <w:pPr>
        <w:spacing w:after="0" w:line="240" w:lineRule="auto"/>
      </w:pPr>
      <w:r>
        <w:separator/>
      </w:r>
    </w:p>
  </w:endnote>
  <w:endnote w:type="continuationSeparator" w:id="0">
    <w:p w14:paraId="55DDE99D" w14:textId="77777777" w:rsidR="005F68AA" w:rsidRDefault="005F68AA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7329473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F6596B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49C6" w14:textId="77777777" w:rsidR="005F68AA" w:rsidRDefault="005F68AA" w:rsidP="000827C1">
      <w:pPr>
        <w:spacing w:after="0" w:line="240" w:lineRule="auto"/>
      </w:pPr>
      <w:r>
        <w:separator/>
      </w:r>
    </w:p>
  </w:footnote>
  <w:footnote w:type="continuationSeparator" w:id="0">
    <w:p w14:paraId="4A8A42C1" w14:textId="77777777" w:rsidR="005F68AA" w:rsidRDefault="005F68AA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16D4"/>
    <w:rsid w:val="0003292B"/>
    <w:rsid w:val="00033FF8"/>
    <w:rsid w:val="000421E8"/>
    <w:rsid w:val="00045971"/>
    <w:rsid w:val="00051715"/>
    <w:rsid w:val="00052553"/>
    <w:rsid w:val="00061E97"/>
    <w:rsid w:val="00062897"/>
    <w:rsid w:val="00064CC4"/>
    <w:rsid w:val="00064E6B"/>
    <w:rsid w:val="00072628"/>
    <w:rsid w:val="00072EF5"/>
    <w:rsid w:val="00074C84"/>
    <w:rsid w:val="0007531E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001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3CD7"/>
    <w:rsid w:val="00164AAF"/>
    <w:rsid w:val="00165331"/>
    <w:rsid w:val="001660F4"/>
    <w:rsid w:val="00166C83"/>
    <w:rsid w:val="00170160"/>
    <w:rsid w:val="0017262C"/>
    <w:rsid w:val="0017764B"/>
    <w:rsid w:val="00181833"/>
    <w:rsid w:val="0018236F"/>
    <w:rsid w:val="001825DB"/>
    <w:rsid w:val="0018463C"/>
    <w:rsid w:val="0018569D"/>
    <w:rsid w:val="00185740"/>
    <w:rsid w:val="00185E15"/>
    <w:rsid w:val="00186FCD"/>
    <w:rsid w:val="00197645"/>
    <w:rsid w:val="001A39B2"/>
    <w:rsid w:val="001A53A1"/>
    <w:rsid w:val="001A7345"/>
    <w:rsid w:val="001B0DBB"/>
    <w:rsid w:val="001C39D8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14A4B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4FB4"/>
    <w:rsid w:val="0026699B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2371"/>
    <w:rsid w:val="00343153"/>
    <w:rsid w:val="00343182"/>
    <w:rsid w:val="00344B20"/>
    <w:rsid w:val="00355E08"/>
    <w:rsid w:val="00360AAF"/>
    <w:rsid w:val="00362B85"/>
    <w:rsid w:val="0036761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5B6A"/>
    <w:rsid w:val="003F7402"/>
    <w:rsid w:val="00400462"/>
    <w:rsid w:val="00404DE5"/>
    <w:rsid w:val="00407365"/>
    <w:rsid w:val="00407E90"/>
    <w:rsid w:val="00412D7C"/>
    <w:rsid w:val="00413E91"/>
    <w:rsid w:val="0042033A"/>
    <w:rsid w:val="00426E04"/>
    <w:rsid w:val="004275A6"/>
    <w:rsid w:val="004300F9"/>
    <w:rsid w:val="0043673A"/>
    <w:rsid w:val="00436A00"/>
    <w:rsid w:val="00437834"/>
    <w:rsid w:val="00437E00"/>
    <w:rsid w:val="00452589"/>
    <w:rsid w:val="00455481"/>
    <w:rsid w:val="0045575D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6840"/>
    <w:rsid w:val="004A787B"/>
    <w:rsid w:val="004B09CE"/>
    <w:rsid w:val="004B34A7"/>
    <w:rsid w:val="004B59A1"/>
    <w:rsid w:val="004B70DA"/>
    <w:rsid w:val="004C3962"/>
    <w:rsid w:val="004C3E3B"/>
    <w:rsid w:val="004C6F1A"/>
    <w:rsid w:val="004E29D0"/>
    <w:rsid w:val="004E40D7"/>
    <w:rsid w:val="004E5A1D"/>
    <w:rsid w:val="004F6794"/>
    <w:rsid w:val="004F70D7"/>
    <w:rsid w:val="004F794E"/>
    <w:rsid w:val="00505174"/>
    <w:rsid w:val="00506216"/>
    <w:rsid w:val="00512297"/>
    <w:rsid w:val="005141B8"/>
    <w:rsid w:val="00515A49"/>
    <w:rsid w:val="00520669"/>
    <w:rsid w:val="00522212"/>
    <w:rsid w:val="00527DDD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1F70"/>
    <w:rsid w:val="005A4391"/>
    <w:rsid w:val="005A5909"/>
    <w:rsid w:val="005B09FA"/>
    <w:rsid w:val="005B328D"/>
    <w:rsid w:val="005C18A3"/>
    <w:rsid w:val="005C3AD9"/>
    <w:rsid w:val="005C7A53"/>
    <w:rsid w:val="005D5083"/>
    <w:rsid w:val="005D69B1"/>
    <w:rsid w:val="005E2066"/>
    <w:rsid w:val="005E4617"/>
    <w:rsid w:val="005E55F2"/>
    <w:rsid w:val="005E5B42"/>
    <w:rsid w:val="005E7A2E"/>
    <w:rsid w:val="005F31F0"/>
    <w:rsid w:val="005F4711"/>
    <w:rsid w:val="005F5AC8"/>
    <w:rsid w:val="005F5C92"/>
    <w:rsid w:val="005F5D95"/>
    <w:rsid w:val="005F68AA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6D51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86577"/>
    <w:rsid w:val="00687593"/>
    <w:rsid w:val="006961F0"/>
    <w:rsid w:val="006975D1"/>
    <w:rsid w:val="006B095C"/>
    <w:rsid w:val="006B410F"/>
    <w:rsid w:val="006B46A4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D77CC"/>
    <w:rsid w:val="006E0475"/>
    <w:rsid w:val="006E1124"/>
    <w:rsid w:val="006E3251"/>
    <w:rsid w:val="006E4FAD"/>
    <w:rsid w:val="006E5CE7"/>
    <w:rsid w:val="006E7D37"/>
    <w:rsid w:val="006F257A"/>
    <w:rsid w:val="007022E8"/>
    <w:rsid w:val="00706A70"/>
    <w:rsid w:val="007219A8"/>
    <w:rsid w:val="00726B34"/>
    <w:rsid w:val="00731296"/>
    <w:rsid w:val="0073291A"/>
    <w:rsid w:val="00750E24"/>
    <w:rsid w:val="007519B9"/>
    <w:rsid w:val="00754050"/>
    <w:rsid w:val="0075695F"/>
    <w:rsid w:val="00760992"/>
    <w:rsid w:val="00760FF2"/>
    <w:rsid w:val="0076162E"/>
    <w:rsid w:val="00770465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12D6"/>
    <w:rsid w:val="007D30E7"/>
    <w:rsid w:val="007D521F"/>
    <w:rsid w:val="007E2413"/>
    <w:rsid w:val="007E40D8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2A95"/>
    <w:rsid w:val="00823083"/>
    <w:rsid w:val="00823556"/>
    <w:rsid w:val="0082412C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2BCE"/>
    <w:rsid w:val="00893794"/>
    <w:rsid w:val="0089469C"/>
    <w:rsid w:val="00895A8C"/>
    <w:rsid w:val="0089620D"/>
    <w:rsid w:val="00897736"/>
    <w:rsid w:val="008A71AD"/>
    <w:rsid w:val="008B0E46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8F38C5"/>
    <w:rsid w:val="00901C9A"/>
    <w:rsid w:val="0090214E"/>
    <w:rsid w:val="00904A51"/>
    <w:rsid w:val="00904D14"/>
    <w:rsid w:val="0092077F"/>
    <w:rsid w:val="00936601"/>
    <w:rsid w:val="00941A2F"/>
    <w:rsid w:val="00941BBD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51C3"/>
    <w:rsid w:val="009B691F"/>
    <w:rsid w:val="009C26CA"/>
    <w:rsid w:val="009D103F"/>
    <w:rsid w:val="009D225F"/>
    <w:rsid w:val="009D26E1"/>
    <w:rsid w:val="009D505F"/>
    <w:rsid w:val="009D7F8B"/>
    <w:rsid w:val="009E1386"/>
    <w:rsid w:val="009E4D6A"/>
    <w:rsid w:val="009E61CF"/>
    <w:rsid w:val="009F2694"/>
    <w:rsid w:val="009F5802"/>
    <w:rsid w:val="00A04681"/>
    <w:rsid w:val="00A06722"/>
    <w:rsid w:val="00A0673F"/>
    <w:rsid w:val="00A07746"/>
    <w:rsid w:val="00A2025A"/>
    <w:rsid w:val="00A23845"/>
    <w:rsid w:val="00A23DC5"/>
    <w:rsid w:val="00A23EE8"/>
    <w:rsid w:val="00A24EC2"/>
    <w:rsid w:val="00A26410"/>
    <w:rsid w:val="00A311CD"/>
    <w:rsid w:val="00A31BE2"/>
    <w:rsid w:val="00A32CF0"/>
    <w:rsid w:val="00A33858"/>
    <w:rsid w:val="00A34154"/>
    <w:rsid w:val="00A3436D"/>
    <w:rsid w:val="00A406C0"/>
    <w:rsid w:val="00A4725B"/>
    <w:rsid w:val="00A4730B"/>
    <w:rsid w:val="00A52ECA"/>
    <w:rsid w:val="00A54051"/>
    <w:rsid w:val="00A54C37"/>
    <w:rsid w:val="00A55D01"/>
    <w:rsid w:val="00A61247"/>
    <w:rsid w:val="00A62F97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B5E"/>
    <w:rsid w:val="00AC0E10"/>
    <w:rsid w:val="00AC7303"/>
    <w:rsid w:val="00AD4C19"/>
    <w:rsid w:val="00AD6AD7"/>
    <w:rsid w:val="00AE2C33"/>
    <w:rsid w:val="00AE32E9"/>
    <w:rsid w:val="00AE6CF4"/>
    <w:rsid w:val="00AF0F02"/>
    <w:rsid w:val="00AF3034"/>
    <w:rsid w:val="00B01DFB"/>
    <w:rsid w:val="00B04266"/>
    <w:rsid w:val="00B05746"/>
    <w:rsid w:val="00B065B8"/>
    <w:rsid w:val="00B172D8"/>
    <w:rsid w:val="00B2516B"/>
    <w:rsid w:val="00B25E24"/>
    <w:rsid w:val="00B27305"/>
    <w:rsid w:val="00B31FA7"/>
    <w:rsid w:val="00B34910"/>
    <w:rsid w:val="00B37669"/>
    <w:rsid w:val="00B47747"/>
    <w:rsid w:val="00B56F4F"/>
    <w:rsid w:val="00B66E8A"/>
    <w:rsid w:val="00B72ED9"/>
    <w:rsid w:val="00B87C2B"/>
    <w:rsid w:val="00B913F0"/>
    <w:rsid w:val="00B93998"/>
    <w:rsid w:val="00BA0D7A"/>
    <w:rsid w:val="00BA6AAB"/>
    <w:rsid w:val="00BA7583"/>
    <w:rsid w:val="00BB1177"/>
    <w:rsid w:val="00BB3E46"/>
    <w:rsid w:val="00BB4394"/>
    <w:rsid w:val="00BC4567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7468"/>
    <w:rsid w:val="00C875E1"/>
    <w:rsid w:val="00C9273A"/>
    <w:rsid w:val="00C94565"/>
    <w:rsid w:val="00C95429"/>
    <w:rsid w:val="00C962E2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628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0603"/>
    <w:rsid w:val="00DC1EF6"/>
    <w:rsid w:val="00DD348C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4DC8"/>
    <w:rsid w:val="00E15B34"/>
    <w:rsid w:val="00E16E94"/>
    <w:rsid w:val="00E20BAF"/>
    <w:rsid w:val="00E2361D"/>
    <w:rsid w:val="00E323A9"/>
    <w:rsid w:val="00E323C3"/>
    <w:rsid w:val="00E37119"/>
    <w:rsid w:val="00E4093D"/>
    <w:rsid w:val="00E421DD"/>
    <w:rsid w:val="00E44E1F"/>
    <w:rsid w:val="00E539A0"/>
    <w:rsid w:val="00E53C1B"/>
    <w:rsid w:val="00E55506"/>
    <w:rsid w:val="00E60680"/>
    <w:rsid w:val="00E619B4"/>
    <w:rsid w:val="00E62C7D"/>
    <w:rsid w:val="00E65F24"/>
    <w:rsid w:val="00E66160"/>
    <w:rsid w:val="00E6788C"/>
    <w:rsid w:val="00E70B25"/>
    <w:rsid w:val="00E70C95"/>
    <w:rsid w:val="00E71A9A"/>
    <w:rsid w:val="00E730D5"/>
    <w:rsid w:val="00E7458C"/>
    <w:rsid w:val="00E7560C"/>
    <w:rsid w:val="00E77980"/>
    <w:rsid w:val="00E82145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96B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B5C48"/>
    <w:rsid w:val="00FB739A"/>
    <w:rsid w:val="00FC1B06"/>
    <w:rsid w:val="00FC3F0D"/>
    <w:rsid w:val="00FD7400"/>
    <w:rsid w:val="00FE0BE8"/>
    <w:rsid w:val="00FE73CB"/>
    <w:rsid w:val="00FF26CE"/>
    <w:rsid w:val="00FF611C"/>
    <w:rsid w:val="00FF7A4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6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6499E3-7771-4DB9-B42C-649ABB5A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70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6</cp:revision>
  <cp:lastPrinted>2023-02-15T10:00:00Z</cp:lastPrinted>
  <dcterms:created xsi:type="dcterms:W3CDTF">2024-05-20T08:53:00Z</dcterms:created>
  <dcterms:modified xsi:type="dcterms:W3CDTF">2024-05-20T10:27:00Z</dcterms:modified>
</cp:coreProperties>
</file>