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fill="FFFFFF"/>
        <w:spacing w:before="260" w:beforeAutospacing="0" w:after="260" w:afterAutospacing="0" w:line="300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A8A8A8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A8A8A8"/>
          <w:spacing w:val="0"/>
          <w:sz w:val="24"/>
          <w:szCs w:val="24"/>
          <w:shd w:val="clear" w:fill="FFFFFF"/>
        </w:rPr>
        <w:t>ОАО «Енисейское речное пароходство» извещает о проведении конкурса на оказание клининговых услуг, который состоится 02.06 2008 года в 10-00 часов по Красноярскому времени по адресу: 660049, г. Красноярск, ул. Бограда, 15.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70" w:beforeAutospacing="0" w:after="240" w:afterAutospacing="0" w:line="10" w:lineRule="atLeast"/>
        <w:ind w:left="0" w:right="0" w:firstLine="0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Сведения о форме проведения: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Конкурс закрытый, по форме подачи предложения по спектру услуг, материалов, стоимости.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Предмет конкурса – право на заключение договора по оказанию клининговых услуг: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ЛОТ №1: Уборка офисных помещений в административном здании и прилегающей к территории (офисные помещения – 5777,28 м2; прилегающая территория – 3635,70 м2; мытье окон (высотное здание) – 2 раза в год);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70" w:beforeAutospacing="0" w:after="240" w:afterAutospacing="0" w:line="10" w:lineRule="atLeast"/>
        <w:ind w:left="0" w:right="0" w:firstLine="0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Срок, время и место подачи заявок: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Заявки подаются до 14-00 часов 30.05.2008 года по адресу: 660049, г. Красноярск, ул. Бограда, 15, кабинет 8-03, справки по тел.: 59-19-83.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70" w:beforeAutospacing="0" w:after="240" w:afterAutospacing="0" w:line="10" w:lineRule="atLeast"/>
        <w:ind w:left="0" w:right="0" w:firstLine="0"/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Критерии выявления победителей конкурса: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120" w:beforeAutospacing="0" w:after="240" w:afterAutospacing="0"/>
        <w:ind w:lef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Победителем конкурса будет признан участник, предложивший наиболее выгодные условия выполнения работ (качество используемых материалов, стоимость работ, график оплаты и проведения работ, гарантийные сроки). При равенстве предложений победителем признается, тот участник, чья заявка была подана раньше. Победитель конкурса обладает правом на заключение договора оказания клининговых услуг.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5E5E5"/>
        <w:spacing w:before="260" w:beforeAutospacing="0" w:after="260" w:afterAutospacing="0" w:line="240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20"/>
          <w:szCs w:val="20"/>
          <w:bdr w:val="none" w:color="auto" w:sz="0" w:space="0"/>
          <w:shd w:val="clear" w:fill="E5E5E5"/>
        </w:rPr>
        <w:t>Тел. для справок: (8-391) 259-19-83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60F3"/>
    <w:rsid w:val="55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2023-12-01T09:21:00Z</dcterms:created>
  <dc:creator>Юлия</dc:creator>
  <cp:lastModifiedBy>Юлия</cp:lastModifiedBy>
  <dcterms:modified xsi:type="dcterms:W3CDTF">2023-12-01T09:22:00Z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BE891EF786FF4AEEB05965C455881AB0_11</vt:lpwstr>
  </property>
</Properties>
</file>