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B6" w:rsidRPr="009C6287" w:rsidRDefault="004535B6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Cs w:val="24"/>
        </w:rPr>
      </w:pPr>
      <w:r w:rsidRPr="009C6287">
        <w:rPr>
          <w:rFonts w:ascii="Tahoma" w:hAnsi="Tahoma" w:cs="Tahoma"/>
          <w:i w:val="0"/>
          <w:spacing w:val="40"/>
          <w:szCs w:val="24"/>
        </w:rPr>
        <w:t>СООБЩЕНИЕ</w:t>
      </w:r>
    </w:p>
    <w:p w:rsidR="004535B6" w:rsidRPr="009C6287" w:rsidRDefault="004535B6" w:rsidP="004761A2">
      <w:pPr>
        <w:pStyle w:val="32"/>
        <w:rPr>
          <w:rFonts w:ascii="Tahoma" w:hAnsi="Tahoma" w:cs="Tahoma"/>
          <w:b/>
          <w:szCs w:val="24"/>
        </w:rPr>
      </w:pPr>
      <w:r w:rsidRPr="009C6287">
        <w:rPr>
          <w:rFonts w:ascii="Tahoma" w:hAnsi="Tahoma" w:cs="Tahoma"/>
          <w:b/>
          <w:szCs w:val="24"/>
        </w:rPr>
        <w:t xml:space="preserve">о проведении </w:t>
      </w:r>
      <w:r w:rsidR="00FA5ABE" w:rsidRPr="009C6287">
        <w:rPr>
          <w:rFonts w:ascii="Tahoma" w:hAnsi="Tahoma" w:cs="Tahoma"/>
          <w:b/>
          <w:szCs w:val="24"/>
        </w:rPr>
        <w:t xml:space="preserve">общего </w:t>
      </w:r>
      <w:r w:rsidRPr="009C6287">
        <w:rPr>
          <w:rFonts w:ascii="Tahoma" w:hAnsi="Tahoma" w:cs="Tahoma"/>
          <w:b/>
          <w:szCs w:val="24"/>
        </w:rPr>
        <w:t>собрания акционеров</w:t>
      </w:r>
      <w:r w:rsidRPr="009C6287">
        <w:rPr>
          <w:rFonts w:ascii="Tahoma" w:hAnsi="Tahoma" w:cs="Tahoma"/>
          <w:b/>
          <w:szCs w:val="24"/>
        </w:rPr>
        <w:br/>
      </w:r>
    </w:p>
    <w:p w:rsidR="00816FC4" w:rsidRPr="00940D2B" w:rsidRDefault="00816FC4" w:rsidP="004761A2">
      <w:pPr>
        <w:pStyle w:val="32"/>
        <w:rPr>
          <w:rFonts w:ascii="Tahoma" w:hAnsi="Tahoma" w:cs="Tahoma"/>
          <w:b/>
          <w:sz w:val="12"/>
          <w:szCs w:val="12"/>
        </w:rPr>
      </w:pPr>
    </w:p>
    <w:p w:rsidR="004535B6" w:rsidRPr="009C6287" w:rsidRDefault="004535B6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  <w:r w:rsidRPr="009C6287">
        <w:rPr>
          <w:rFonts w:ascii="Tahoma" w:hAnsi="Tahoma" w:cs="Tahoma"/>
          <w:b/>
          <w:szCs w:val="24"/>
        </w:rPr>
        <w:t>УВАЖАЕМЫЕ АКЦИОНЕРЫ!</w:t>
      </w:r>
    </w:p>
    <w:p w:rsidR="004761A2" w:rsidRPr="009C6287" w:rsidRDefault="004761A2" w:rsidP="004761A2">
      <w:pPr>
        <w:pStyle w:val="ad"/>
        <w:spacing w:after="0"/>
        <w:jc w:val="center"/>
        <w:rPr>
          <w:rFonts w:ascii="Tahoma" w:hAnsi="Tahoma" w:cs="Tahoma"/>
          <w:b/>
          <w:szCs w:val="24"/>
        </w:rPr>
      </w:pPr>
    </w:p>
    <w:p w:rsidR="003744AE" w:rsidRPr="001A0052" w:rsidRDefault="003744AE" w:rsidP="003744AE">
      <w:pPr>
        <w:widowControl/>
        <w:spacing w:after="120"/>
        <w:ind w:firstLine="709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Акционерное общество «Красноярский судоремонтный завод»</w:t>
      </w:r>
      <w:r w:rsidRPr="009C6287">
        <w:rPr>
          <w:rFonts w:ascii="Tahoma" w:hAnsi="Tahoma" w:cs="Tahoma"/>
          <w:szCs w:val="24"/>
        </w:rPr>
        <w:t xml:space="preserve"> (далее - Общество), место нахождения: </w:t>
      </w:r>
      <w:r>
        <w:rPr>
          <w:rFonts w:ascii="Tahoma" w:hAnsi="Tahoma" w:cs="Tahoma"/>
          <w:szCs w:val="24"/>
        </w:rPr>
        <w:t>Российская Федерация, Красноярский край, город Красноярск</w:t>
      </w:r>
      <w:r w:rsidRPr="009C6287">
        <w:rPr>
          <w:rFonts w:ascii="Tahoma" w:hAnsi="Tahoma" w:cs="Tahoma"/>
          <w:szCs w:val="24"/>
        </w:rPr>
        <w:t xml:space="preserve">, информирует о том, </w:t>
      </w:r>
      <w:r w:rsidRPr="001A0052">
        <w:rPr>
          <w:rFonts w:ascii="Tahoma" w:hAnsi="Tahoma" w:cs="Tahoma"/>
          <w:szCs w:val="24"/>
        </w:rPr>
        <w:t xml:space="preserve">что 28.11.2023 состоится внеочередное общее собрание акционеров Общества (далее – общее собрание) в форме </w:t>
      </w:r>
      <w:r w:rsidRPr="001A0052">
        <w:rPr>
          <w:rFonts w:ascii="Tahoma" w:hAnsi="Tahoma" w:cs="Tahoma"/>
          <w:b/>
          <w:i/>
          <w:szCs w:val="24"/>
        </w:rPr>
        <w:t>ЗАОЧНОГО ГОЛОСОВАНИЯ</w:t>
      </w:r>
      <w:r w:rsidRPr="001A0052">
        <w:rPr>
          <w:rFonts w:ascii="Tahoma" w:hAnsi="Tahoma" w:cs="Tahoma"/>
          <w:szCs w:val="24"/>
        </w:rPr>
        <w:t xml:space="preserve"> со следующей повесткой дня:</w:t>
      </w:r>
    </w:p>
    <w:p w:rsidR="003744AE" w:rsidRPr="001A0052" w:rsidRDefault="003744AE" w:rsidP="003744AE">
      <w:pPr>
        <w:numPr>
          <w:ilvl w:val="0"/>
          <w:numId w:val="15"/>
        </w:numPr>
        <w:ind w:left="714" w:hanging="357"/>
        <w:rPr>
          <w:rFonts w:ascii="Tahoma" w:hAnsi="Tahoma" w:cs="Tahoma"/>
          <w:b/>
          <w:i/>
          <w:szCs w:val="24"/>
        </w:rPr>
      </w:pPr>
      <w:r w:rsidRPr="001A0052">
        <w:rPr>
          <w:rFonts w:ascii="Tahoma" w:hAnsi="Tahoma" w:cs="Tahoma"/>
          <w:b/>
          <w:i/>
          <w:szCs w:val="24"/>
        </w:rPr>
        <w:t>Об избрании Председательствующего на общем собрании акционеров АО «КСРЗ».</w:t>
      </w:r>
    </w:p>
    <w:p w:rsidR="003744AE" w:rsidRPr="001A0052" w:rsidRDefault="003744AE" w:rsidP="003744AE">
      <w:pPr>
        <w:numPr>
          <w:ilvl w:val="0"/>
          <w:numId w:val="15"/>
        </w:numPr>
        <w:spacing w:after="120"/>
        <w:ind w:left="714" w:hanging="357"/>
        <w:rPr>
          <w:rFonts w:ascii="Tahoma" w:hAnsi="Tahoma" w:cs="Tahoma"/>
          <w:b/>
          <w:i/>
          <w:szCs w:val="24"/>
        </w:rPr>
      </w:pPr>
      <w:r w:rsidRPr="001A0052">
        <w:rPr>
          <w:rFonts w:ascii="Tahoma" w:hAnsi="Tahoma" w:cs="Tahoma"/>
          <w:b/>
          <w:i/>
          <w:szCs w:val="24"/>
        </w:rPr>
        <w:t>Об утверждении ликвидационного баланса АО «КСРЗ».</w:t>
      </w:r>
    </w:p>
    <w:p w:rsidR="003744AE" w:rsidRPr="009C6287" w:rsidRDefault="003744AE" w:rsidP="003744AE">
      <w:pPr>
        <w:spacing w:after="120"/>
        <w:ind w:firstLine="709"/>
        <w:rPr>
          <w:rFonts w:ascii="Tahoma" w:hAnsi="Tahoma" w:cs="Tahoma"/>
          <w:szCs w:val="24"/>
        </w:rPr>
      </w:pPr>
      <w:r w:rsidRPr="001A0052">
        <w:rPr>
          <w:rFonts w:ascii="Tahoma" w:hAnsi="Tahoma" w:cs="Tahoma"/>
          <w:szCs w:val="24"/>
        </w:rPr>
        <w:t xml:space="preserve">Дата окончания приема бюллетеней для голосования </w:t>
      </w:r>
      <w:r w:rsidRPr="001A0052">
        <w:rPr>
          <w:rFonts w:ascii="Tahoma" w:hAnsi="Tahoma" w:cs="Tahoma"/>
          <w:szCs w:val="24"/>
        </w:rPr>
        <w:sym w:font="Symbol" w:char="F02D"/>
      </w:r>
      <w:r w:rsidRPr="001A0052">
        <w:rPr>
          <w:rFonts w:ascii="Tahoma" w:hAnsi="Tahoma" w:cs="Tahoma"/>
          <w:szCs w:val="24"/>
        </w:rPr>
        <w:t xml:space="preserve"> 28.11.2023.</w:t>
      </w:r>
      <w:r w:rsidRPr="009C6287">
        <w:rPr>
          <w:rFonts w:ascii="Tahoma" w:hAnsi="Tahoma" w:cs="Tahoma"/>
          <w:szCs w:val="24"/>
        </w:rPr>
        <w:t xml:space="preserve"> </w:t>
      </w:r>
    </w:p>
    <w:p w:rsidR="003744AE" w:rsidRPr="009C6287" w:rsidRDefault="003744AE" w:rsidP="003744AE">
      <w:pPr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>Почтовый адрес (адреса) для направления заполненных бюллетеней для голосования:</w:t>
      </w:r>
    </w:p>
    <w:p w:rsidR="003744AE" w:rsidRPr="00AC6147" w:rsidRDefault="003744AE" w:rsidP="003744AE">
      <w:pPr>
        <w:pStyle w:val="affa"/>
        <w:numPr>
          <w:ilvl w:val="0"/>
          <w:numId w:val="17"/>
        </w:numPr>
        <w:ind w:left="709" w:right="-1" w:hanging="283"/>
        <w:rPr>
          <w:rFonts w:ascii="Tahoma" w:hAnsi="Tahoma" w:cs="Tahoma"/>
          <w:szCs w:val="24"/>
        </w:rPr>
      </w:pPr>
      <w:r w:rsidRPr="00AC6147">
        <w:rPr>
          <w:rFonts w:ascii="Tahoma" w:hAnsi="Tahoma" w:cs="Tahoma"/>
          <w:szCs w:val="24"/>
        </w:rPr>
        <w:t xml:space="preserve">660010, г. Красноярск, пр. им. газеты «Красноярский рабочий», д. 150, </w:t>
      </w:r>
      <w:r>
        <w:rPr>
          <w:rFonts w:ascii="Tahoma" w:hAnsi="Tahoma" w:cs="Tahoma"/>
          <w:szCs w:val="24"/>
        </w:rPr>
        <w:br/>
      </w:r>
      <w:r w:rsidRPr="00AC6147">
        <w:rPr>
          <w:rFonts w:ascii="Tahoma" w:hAnsi="Tahoma" w:cs="Tahoma"/>
          <w:szCs w:val="24"/>
        </w:rPr>
        <w:t>для АО «КСРЗ»;</w:t>
      </w:r>
    </w:p>
    <w:p w:rsidR="003744AE" w:rsidRPr="00AC6147" w:rsidRDefault="003744AE" w:rsidP="003744AE">
      <w:pPr>
        <w:pStyle w:val="affa"/>
        <w:numPr>
          <w:ilvl w:val="0"/>
          <w:numId w:val="17"/>
        </w:numPr>
        <w:ind w:left="709" w:right="-1" w:hanging="283"/>
        <w:rPr>
          <w:rFonts w:ascii="Tahoma" w:hAnsi="Tahoma" w:cs="Tahoma"/>
          <w:szCs w:val="24"/>
        </w:rPr>
      </w:pPr>
      <w:r w:rsidRPr="00AC6147">
        <w:rPr>
          <w:rFonts w:ascii="Tahoma" w:hAnsi="Tahoma" w:cs="Tahoma"/>
          <w:szCs w:val="24"/>
        </w:rPr>
        <w:t xml:space="preserve">107076, г. Москва, ул. Стромынка, д. 18, корп. 5Б, помещение IX, </w:t>
      </w:r>
      <w:r>
        <w:rPr>
          <w:rFonts w:ascii="Tahoma" w:hAnsi="Tahoma" w:cs="Tahoma"/>
          <w:szCs w:val="24"/>
        </w:rPr>
        <w:br/>
      </w:r>
      <w:r w:rsidRPr="00AC6147">
        <w:rPr>
          <w:rFonts w:ascii="Tahoma" w:hAnsi="Tahoma" w:cs="Tahoma"/>
          <w:szCs w:val="24"/>
        </w:rPr>
        <w:t>для АО «НРК - Р.О.С.Т.»;</w:t>
      </w:r>
    </w:p>
    <w:p w:rsidR="003744AE" w:rsidRPr="00AC6147" w:rsidRDefault="003744AE" w:rsidP="003744AE">
      <w:pPr>
        <w:pStyle w:val="affa"/>
        <w:numPr>
          <w:ilvl w:val="0"/>
          <w:numId w:val="17"/>
        </w:numPr>
        <w:spacing w:after="120"/>
        <w:ind w:left="709" w:hanging="283"/>
        <w:rPr>
          <w:rFonts w:ascii="Tahoma" w:hAnsi="Tahoma" w:cs="Tahoma"/>
          <w:szCs w:val="24"/>
        </w:rPr>
      </w:pPr>
      <w:r w:rsidRPr="00AC6147">
        <w:rPr>
          <w:rFonts w:ascii="Tahoma" w:hAnsi="Tahoma" w:cs="Tahoma"/>
          <w:szCs w:val="24"/>
        </w:rPr>
        <w:t>660017, г. Красноярск, а/я 364, для Красноярского филиала АО «НРК - Р.О.С.Т.».</w:t>
      </w:r>
    </w:p>
    <w:p w:rsidR="003744AE" w:rsidRPr="009C6287" w:rsidRDefault="003744AE" w:rsidP="003744AE">
      <w:pPr>
        <w:spacing w:after="120"/>
        <w:ind w:firstLine="709"/>
        <w:rPr>
          <w:rFonts w:ascii="Tahoma" w:hAnsi="Tahoma" w:cs="Tahoma"/>
          <w:szCs w:val="24"/>
        </w:rPr>
      </w:pPr>
      <w:r w:rsidRPr="001A0052">
        <w:rPr>
          <w:rFonts w:ascii="Tahoma" w:hAnsi="Tahoma" w:cs="Tahoma"/>
          <w:szCs w:val="24"/>
        </w:rPr>
        <w:t xml:space="preserve">Дата определения (фиксации) лиц, имеющих право на участие в общем собрании </w:t>
      </w:r>
      <w:r w:rsidRPr="001A0052">
        <w:rPr>
          <w:rFonts w:ascii="Tahoma" w:hAnsi="Tahoma" w:cs="Tahoma"/>
          <w:szCs w:val="24"/>
        </w:rPr>
        <w:sym w:font="Symbol" w:char="F02D"/>
      </w:r>
      <w:r w:rsidRPr="001A0052">
        <w:rPr>
          <w:rFonts w:ascii="Tahoma" w:hAnsi="Tahoma" w:cs="Tahoma"/>
          <w:szCs w:val="24"/>
        </w:rPr>
        <w:t xml:space="preserve"> 03.11.2023.</w:t>
      </w:r>
    </w:p>
    <w:p w:rsidR="003744AE" w:rsidRPr="00FA3522" w:rsidRDefault="003744AE" w:rsidP="003744AE">
      <w:pPr>
        <w:widowControl/>
        <w:autoSpaceDE w:val="0"/>
        <w:autoSpaceDN w:val="0"/>
        <w:adjustRightInd w:val="0"/>
        <w:spacing w:after="120"/>
        <w:ind w:firstLine="709"/>
        <w:rPr>
          <w:rFonts w:ascii="Tahoma" w:hAnsi="Tahoma" w:cs="Tahoma"/>
          <w:i/>
          <w:szCs w:val="24"/>
        </w:rPr>
      </w:pPr>
      <w:r w:rsidRPr="00FA3522">
        <w:rPr>
          <w:rFonts w:ascii="Tahoma" w:hAnsi="Tahoma" w:cs="Tahoma"/>
          <w:i/>
          <w:szCs w:val="24"/>
        </w:rPr>
        <w:t>Обращаем ваше внимание на то, что последним днем приема бюллетеней для голосования является день, предшествующий дате окончания приема бюллетеней.</w:t>
      </w:r>
    </w:p>
    <w:p w:rsidR="003744AE" w:rsidRPr="009C6287" w:rsidRDefault="003744AE" w:rsidP="003744AE">
      <w:pPr>
        <w:widowControl/>
        <w:autoSpaceDE w:val="0"/>
        <w:autoSpaceDN w:val="0"/>
        <w:adjustRightInd w:val="0"/>
        <w:spacing w:after="120"/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</w:t>
      </w:r>
      <w:r>
        <w:rPr>
          <w:rFonts w:ascii="Tahoma" w:hAnsi="Tahoma" w:cs="Tahoma"/>
          <w:szCs w:val="24"/>
        </w:rPr>
        <w:t xml:space="preserve">(удостоверенные) </w:t>
      </w:r>
      <w:r w:rsidRPr="009C6287">
        <w:rPr>
          <w:rFonts w:ascii="Tahoma" w:hAnsi="Tahoma" w:cs="Tahoma"/>
          <w:szCs w:val="24"/>
        </w:rPr>
        <w:t xml:space="preserve">в </w:t>
      </w:r>
      <w:r w:rsidRPr="00625E37">
        <w:rPr>
          <w:rFonts w:ascii="Tahoma" w:hAnsi="Tahoma" w:cs="Tahoma"/>
          <w:szCs w:val="24"/>
        </w:rPr>
        <w:t>порядке, предусмотренном законодательством Российской Федерации</w:t>
      </w:r>
      <w:r w:rsidRPr="009C6287">
        <w:rPr>
          <w:rFonts w:ascii="Tahoma" w:hAnsi="Tahoma" w:cs="Tahoma"/>
          <w:szCs w:val="24"/>
        </w:rPr>
        <w:t>), прилагаются к направляемым этими лицами бюллетеням для голосования.</w:t>
      </w:r>
    </w:p>
    <w:p w:rsidR="003744AE" w:rsidRPr="009C6287" w:rsidRDefault="003744AE" w:rsidP="003744AE">
      <w:pPr>
        <w:ind w:firstLine="709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>Лицам, имеющим право на участие в общем собрании, предоставляется возможность ознакомиться с информацией (материалами), подлежащей предоставлению при подготовке к проведению общего собрания, по следующим адресам:</w:t>
      </w:r>
    </w:p>
    <w:p w:rsidR="003744AE" w:rsidRPr="001A0052" w:rsidRDefault="003744AE" w:rsidP="003744AE">
      <w:pPr>
        <w:pStyle w:val="affa"/>
        <w:numPr>
          <w:ilvl w:val="0"/>
          <w:numId w:val="18"/>
        </w:numPr>
        <w:ind w:right="-1"/>
        <w:rPr>
          <w:rFonts w:ascii="Tahoma" w:hAnsi="Tahoma" w:cs="Tahoma"/>
          <w:bCs/>
          <w:iCs/>
          <w:szCs w:val="24"/>
        </w:rPr>
      </w:pPr>
      <w:r w:rsidRPr="00CE7A5B">
        <w:rPr>
          <w:rFonts w:ascii="Tahoma" w:hAnsi="Tahoma" w:cs="Tahoma"/>
          <w:bCs/>
          <w:iCs/>
          <w:szCs w:val="24"/>
        </w:rPr>
        <w:t xml:space="preserve">г. Красноярск, пр. </w:t>
      </w:r>
      <w:r w:rsidRPr="001A0052">
        <w:rPr>
          <w:rFonts w:ascii="Tahoma" w:hAnsi="Tahoma" w:cs="Tahoma"/>
          <w:bCs/>
          <w:iCs/>
          <w:szCs w:val="24"/>
        </w:rPr>
        <w:t>им. газеты «Красноярский рабочий», д. 150, кабинет 218;</w:t>
      </w:r>
    </w:p>
    <w:p w:rsidR="003744AE" w:rsidRPr="001A0052" w:rsidRDefault="003744AE" w:rsidP="003744AE">
      <w:pPr>
        <w:pStyle w:val="affa"/>
        <w:numPr>
          <w:ilvl w:val="0"/>
          <w:numId w:val="18"/>
        </w:numPr>
        <w:rPr>
          <w:rFonts w:ascii="Tahoma" w:hAnsi="Tahoma" w:cs="Tahoma"/>
          <w:szCs w:val="24"/>
        </w:rPr>
      </w:pPr>
      <w:r w:rsidRPr="001A0052">
        <w:rPr>
          <w:rFonts w:ascii="Tahoma" w:hAnsi="Tahoma" w:cs="Tahoma"/>
          <w:bCs/>
          <w:iCs/>
          <w:szCs w:val="24"/>
        </w:rPr>
        <w:t>г. Красноярск, ул. Бограда, д.15, кабинет 7-02</w:t>
      </w:r>
      <w:r w:rsidRPr="001A0052">
        <w:rPr>
          <w:rFonts w:ascii="Tahoma" w:hAnsi="Tahoma" w:cs="Tahoma"/>
          <w:szCs w:val="24"/>
        </w:rPr>
        <w:t xml:space="preserve">, </w:t>
      </w:r>
    </w:p>
    <w:p w:rsidR="003744AE" w:rsidRPr="009C6287" w:rsidRDefault="003744AE" w:rsidP="003744AE">
      <w:pPr>
        <w:spacing w:after="120"/>
        <w:rPr>
          <w:rFonts w:ascii="Tahoma" w:hAnsi="Tahoma" w:cs="Tahoma"/>
          <w:szCs w:val="24"/>
        </w:rPr>
      </w:pPr>
      <w:r w:rsidRPr="001A0052">
        <w:rPr>
          <w:rFonts w:ascii="Tahoma" w:hAnsi="Tahoma" w:cs="Tahoma"/>
          <w:szCs w:val="24"/>
        </w:rPr>
        <w:t>с 0</w:t>
      </w:r>
      <w:r w:rsidR="001A0052" w:rsidRPr="001A0052">
        <w:rPr>
          <w:rFonts w:ascii="Tahoma" w:hAnsi="Tahoma" w:cs="Tahoma"/>
          <w:szCs w:val="24"/>
        </w:rPr>
        <w:t>7</w:t>
      </w:r>
      <w:r w:rsidRPr="001A0052">
        <w:rPr>
          <w:rFonts w:ascii="Tahoma" w:hAnsi="Tahoma" w:cs="Tahoma"/>
          <w:szCs w:val="24"/>
        </w:rPr>
        <w:t>.11.2023 ежедневно (кроме</w:t>
      </w:r>
      <w:bookmarkStart w:id="0" w:name="_GoBack"/>
      <w:bookmarkEnd w:id="0"/>
      <w:r w:rsidRPr="009C6287">
        <w:rPr>
          <w:rFonts w:ascii="Tahoma" w:hAnsi="Tahoma" w:cs="Tahoma"/>
          <w:szCs w:val="24"/>
        </w:rPr>
        <w:t xml:space="preserve"> субботы, воскресенья и нерабочих праздничных дней) </w:t>
      </w:r>
      <w:r>
        <w:rPr>
          <w:rFonts w:ascii="Tahoma" w:hAnsi="Tahoma" w:cs="Tahoma"/>
          <w:szCs w:val="24"/>
        </w:rPr>
        <w:t>с 9:00 до 17:00</w:t>
      </w:r>
      <w:r w:rsidRPr="009C6287">
        <w:rPr>
          <w:rFonts w:ascii="Tahoma" w:hAnsi="Tahoma" w:cs="Tahoma"/>
          <w:szCs w:val="24"/>
        </w:rPr>
        <w:t xml:space="preserve"> (по </w:t>
      </w:r>
      <w:r>
        <w:rPr>
          <w:rFonts w:ascii="Tahoma" w:hAnsi="Tahoma" w:cs="Tahoma"/>
          <w:szCs w:val="24"/>
        </w:rPr>
        <w:t>московскому</w:t>
      </w:r>
      <w:r w:rsidRPr="009C6287">
        <w:rPr>
          <w:rFonts w:ascii="Tahoma" w:hAnsi="Tahoma" w:cs="Tahoma"/>
          <w:szCs w:val="24"/>
        </w:rPr>
        <w:t xml:space="preserve"> времени).</w:t>
      </w:r>
    </w:p>
    <w:p w:rsidR="003744AE" w:rsidRDefault="003744AE" w:rsidP="003744AE">
      <w:pPr>
        <w:spacing w:after="120"/>
        <w:ind w:firstLine="851"/>
        <w:rPr>
          <w:rFonts w:ascii="Tahoma" w:hAnsi="Tahoma" w:cs="Tahoma"/>
          <w:szCs w:val="24"/>
        </w:rPr>
      </w:pPr>
      <w:r w:rsidRPr="009C6287">
        <w:rPr>
          <w:rFonts w:ascii="Tahoma" w:hAnsi="Tahoma" w:cs="Tahoma"/>
          <w:szCs w:val="24"/>
        </w:rPr>
        <w:t>Правом голоса</w:t>
      </w:r>
      <w:r w:rsidRPr="00C74E3C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по</w:t>
      </w:r>
      <w:r w:rsidRPr="009C6287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всем</w:t>
      </w:r>
      <w:r w:rsidRPr="009C6287">
        <w:rPr>
          <w:rFonts w:ascii="Tahoma" w:hAnsi="Tahoma" w:cs="Tahoma"/>
          <w:szCs w:val="24"/>
        </w:rPr>
        <w:t xml:space="preserve"> вопросам повестки дня общего собрания обладают владельцы </w:t>
      </w:r>
      <w:r>
        <w:rPr>
          <w:rFonts w:ascii="Tahoma" w:hAnsi="Tahoma" w:cs="Tahoma"/>
          <w:szCs w:val="24"/>
        </w:rPr>
        <w:t>обыкновенных</w:t>
      </w:r>
      <w:r w:rsidRPr="009C6287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и </w:t>
      </w:r>
      <w:r w:rsidRPr="00977701">
        <w:rPr>
          <w:rFonts w:ascii="Tahoma" w:hAnsi="Tahoma" w:cs="Tahoma"/>
          <w:szCs w:val="24"/>
        </w:rPr>
        <w:t>привилегированных типа «А» акций Общества</w:t>
      </w:r>
      <w:r w:rsidRPr="009C6287">
        <w:rPr>
          <w:rFonts w:ascii="Tahoma" w:hAnsi="Tahoma" w:cs="Tahoma"/>
          <w:szCs w:val="24"/>
        </w:rPr>
        <w:t xml:space="preserve">. </w:t>
      </w:r>
    </w:p>
    <w:p w:rsidR="003744AE" w:rsidRPr="00AB04AB" w:rsidRDefault="003744AE" w:rsidP="003744AE">
      <w:pPr>
        <w:spacing w:after="120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Обращаю ваше внимание на следующее</w:t>
      </w:r>
      <w:r w:rsidRPr="00AB04AB">
        <w:rPr>
          <w:rFonts w:ascii="Tahoma" w:hAnsi="Tahoma" w:cs="Tahoma"/>
        </w:rPr>
        <w:t xml:space="preserve">. 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В соответствии с п. 1 ст. 23 Федерального закона «Об акционерных обществах» оставшееся после завершения расчетов с кредиторами имущество Общества (далее – </w:t>
      </w:r>
      <w:r w:rsidRPr="00AB04AB">
        <w:rPr>
          <w:rFonts w:ascii="Tahoma" w:hAnsi="Tahoma" w:cs="Tahoma"/>
          <w:b/>
        </w:rPr>
        <w:t>Ликвидационная стоимость</w:t>
      </w:r>
      <w:r w:rsidRPr="00AB04AB">
        <w:rPr>
          <w:rFonts w:ascii="Tahoma" w:hAnsi="Tahoma" w:cs="Tahoma"/>
        </w:rPr>
        <w:t>) распределяется ликвидационной комиссией между акционерами этого Общества.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lastRenderedPageBreak/>
        <w:t xml:space="preserve">Перечисление Ликвидационной стоимости </w:t>
      </w:r>
      <w:r w:rsidRPr="00AB04AB">
        <w:rPr>
          <w:rFonts w:ascii="Tahoma" w:hAnsi="Tahoma" w:cs="Tahoma"/>
          <w:u w:val="single"/>
        </w:rPr>
        <w:t>акционерам Общества, зарегистрированным в реестре акционеров Общества</w:t>
      </w:r>
      <w:r w:rsidRPr="00AB04AB">
        <w:rPr>
          <w:rFonts w:ascii="Tahoma" w:hAnsi="Tahoma" w:cs="Tahoma"/>
        </w:rPr>
        <w:t>, осуществляется Обществом путем перечисления денежных средств на их банковские счета, реквизиты которых имеются у регистратора Общества, либо при отсутствии сведений о банковских реквизитах или недостаточности данных для осуществления банковского перевода - путем почтового перевода денежных средств.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Перечисление Ликвидационной стоимости </w:t>
      </w:r>
      <w:r w:rsidRPr="00AB04AB">
        <w:rPr>
          <w:rFonts w:ascii="Tahoma" w:hAnsi="Tahoma" w:cs="Tahoma"/>
          <w:u w:val="single"/>
        </w:rPr>
        <w:t>акционерам Общества, не зарегистрированным в реестре акционеров Общества</w:t>
      </w:r>
      <w:r w:rsidRPr="00AB04AB">
        <w:rPr>
          <w:rFonts w:ascii="Tahoma" w:hAnsi="Tahoma" w:cs="Tahoma"/>
        </w:rPr>
        <w:t xml:space="preserve">, права которых на акции учитываются у номинального держателя, осуществляется Обществом путем перечисления денежных средств на банковские счета, реквизиты которых переданы номинальными держателями регистратору Общества для выплаты Ликвидационной стоимости, либо при отсутствии сведений о банковских реквизитах или недостаточности данных для осуществления банковского перевода - путем почтового перевода денежных средств. 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5463B9">
        <w:rPr>
          <w:rFonts w:ascii="Tahoma" w:hAnsi="Tahoma" w:cs="Tahoma"/>
          <w:u w:val="single"/>
        </w:rPr>
        <w:t>Акционерам Общества, зарегистрированным в реестре акционеров Общества</w:t>
      </w:r>
      <w:r>
        <w:rPr>
          <w:rFonts w:ascii="Tahoma" w:hAnsi="Tahoma" w:cs="Tahoma"/>
        </w:rPr>
        <w:t>, д</w:t>
      </w:r>
      <w:r w:rsidRPr="00AB04AB">
        <w:rPr>
          <w:rFonts w:ascii="Tahoma" w:hAnsi="Tahoma" w:cs="Tahoma"/>
        </w:rPr>
        <w:t xml:space="preserve">ля получения Ликвидационной стоимости рекомендуем заранее обратиться к регистратору Общества </w:t>
      </w:r>
      <w:r w:rsidRPr="00AB04AB">
        <w:rPr>
          <w:rFonts w:ascii="Tahoma" w:hAnsi="Tahoma" w:cs="Tahoma"/>
          <w:b/>
        </w:rPr>
        <w:t>–</w:t>
      </w:r>
      <w:r w:rsidRPr="004821A6">
        <w:rPr>
          <w:rFonts w:ascii="Tahoma" w:hAnsi="Tahoma" w:cs="Tahoma"/>
          <w:b/>
        </w:rPr>
        <w:t xml:space="preserve"> </w:t>
      </w:r>
      <w:r w:rsidRPr="00AB04AB">
        <w:rPr>
          <w:rFonts w:ascii="Tahoma" w:hAnsi="Tahoma" w:cs="Tahoma"/>
          <w:b/>
        </w:rPr>
        <w:t>АО «НРК</w:t>
      </w:r>
      <w:r w:rsidRPr="00AB04AB">
        <w:rPr>
          <w:rFonts w:ascii="Tahoma" w:hAnsi="Tahoma" w:cs="Tahoma"/>
        </w:rPr>
        <w:t>-</w:t>
      </w:r>
      <w:r w:rsidRPr="00AB04AB">
        <w:rPr>
          <w:rFonts w:ascii="Tahoma" w:hAnsi="Tahoma" w:cs="Tahoma"/>
          <w:b/>
        </w:rPr>
        <w:t>Р.О.С.Т.»</w:t>
      </w:r>
      <w:r w:rsidRPr="00AB04AB">
        <w:rPr>
          <w:rFonts w:ascii="Tahoma" w:hAnsi="Tahoma" w:cs="Tahoma"/>
        </w:rPr>
        <w:t xml:space="preserve"> (официальный сайт: </w:t>
      </w:r>
      <w:hyperlink r:id="rId8" w:history="1">
        <w:r w:rsidRPr="00AB04AB">
          <w:rPr>
            <w:rFonts w:ascii="Tahoma" w:hAnsi="Tahoma" w:cs="Tahoma"/>
          </w:rPr>
          <w:t>https://rrost.ru</w:t>
        </w:r>
      </w:hyperlink>
      <w:r w:rsidRPr="00AB04AB">
        <w:rPr>
          <w:rFonts w:ascii="Tahoma" w:hAnsi="Tahoma" w:cs="Tahoma"/>
        </w:rPr>
        <w:t>, адрес электронной почты: info@rrost.ru):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- </w:t>
      </w:r>
      <w:r w:rsidRPr="00AB04AB">
        <w:rPr>
          <w:rFonts w:ascii="Tahoma" w:hAnsi="Tahoma" w:cs="Tahoma"/>
          <w:b/>
        </w:rPr>
        <w:t>Центральный офис</w:t>
      </w:r>
      <w:r w:rsidRPr="00AB04AB">
        <w:rPr>
          <w:rFonts w:ascii="Tahoma" w:hAnsi="Tahoma" w:cs="Tahoma"/>
        </w:rPr>
        <w:t xml:space="preserve"> - г. Москва, ул. Стромынка, д. 18, корпус 5Б, телефоны: +7 (495) 780-73-63, +7 (495) 989-76-50, режим работы: понедельник – четверг – с 10:00 до окончания времени выдачи талонов электронной очереди (16:30), пятница – с 10:00 до окончания времени выдачи талонов электронной очереди (15:30);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 xml:space="preserve">- </w:t>
      </w:r>
      <w:r w:rsidRPr="00AB04AB">
        <w:rPr>
          <w:rFonts w:ascii="Tahoma" w:hAnsi="Tahoma" w:cs="Tahoma"/>
          <w:b/>
        </w:rPr>
        <w:t xml:space="preserve">филиалы </w:t>
      </w:r>
      <w:r w:rsidRPr="00AB04AB">
        <w:rPr>
          <w:rFonts w:ascii="Tahoma" w:hAnsi="Tahoma" w:cs="Tahoma"/>
        </w:rPr>
        <w:t>- адреса, телефоны и режим работы филиалов размещены на странице в сети Интернет: https://rrost.ru/</w:t>
      </w:r>
      <w:proofErr w:type="spellStart"/>
      <w:r w:rsidRPr="00AB04AB">
        <w:rPr>
          <w:rFonts w:ascii="Tahoma" w:hAnsi="Tahoma" w:cs="Tahoma"/>
          <w:lang w:val="en-US"/>
        </w:rPr>
        <w:t>ru</w:t>
      </w:r>
      <w:proofErr w:type="spellEnd"/>
      <w:r w:rsidRPr="00AB04AB">
        <w:rPr>
          <w:rFonts w:ascii="Tahoma" w:hAnsi="Tahoma" w:cs="Tahoma"/>
        </w:rPr>
        <w:t>/</w:t>
      </w:r>
      <w:proofErr w:type="spellStart"/>
      <w:r w:rsidRPr="00AB04AB">
        <w:rPr>
          <w:rFonts w:ascii="Tahoma" w:hAnsi="Tahoma" w:cs="Tahoma"/>
        </w:rPr>
        <w:t>filials</w:t>
      </w:r>
      <w:proofErr w:type="spellEnd"/>
      <w:r w:rsidRPr="00AB04AB">
        <w:rPr>
          <w:rFonts w:ascii="Tahoma" w:hAnsi="Tahoma" w:cs="Tahoma"/>
        </w:rPr>
        <w:t xml:space="preserve">/, 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AB04AB">
        <w:rPr>
          <w:rFonts w:ascii="Tahoma" w:hAnsi="Tahoma" w:cs="Tahoma"/>
        </w:rPr>
        <w:t>и обновить сведения о себе (представить анкету зарегистрированного лица, копию документа, удостоверяющего личность, иные документы при необходимости).</w:t>
      </w:r>
    </w:p>
    <w:p w:rsidR="003744AE" w:rsidRDefault="003744AE" w:rsidP="003744AE">
      <w:pPr>
        <w:ind w:firstLine="709"/>
        <w:rPr>
          <w:rFonts w:ascii="Tahoma" w:hAnsi="Tahoma" w:cs="Tahoma"/>
        </w:rPr>
      </w:pP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  <w:r w:rsidRPr="005463B9">
        <w:rPr>
          <w:rFonts w:ascii="Tahoma" w:hAnsi="Tahoma" w:cs="Tahoma"/>
          <w:u w:val="single"/>
        </w:rPr>
        <w:t>Акционерам Общества,</w:t>
      </w:r>
      <w:r>
        <w:rPr>
          <w:rFonts w:ascii="Tahoma" w:hAnsi="Tahoma" w:cs="Tahoma"/>
          <w:u w:val="single"/>
        </w:rPr>
        <w:t xml:space="preserve"> не</w:t>
      </w:r>
      <w:r w:rsidRPr="005463B9">
        <w:rPr>
          <w:rFonts w:ascii="Tahoma" w:hAnsi="Tahoma" w:cs="Tahoma"/>
          <w:u w:val="single"/>
        </w:rPr>
        <w:t xml:space="preserve"> зарегистрированным в реестре акционеров Общества</w:t>
      </w:r>
      <w:r>
        <w:rPr>
          <w:rFonts w:ascii="Tahoma" w:hAnsi="Tahoma" w:cs="Tahoma"/>
        </w:rPr>
        <w:t xml:space="preserve">, </w:t>
      </w:r>
      <w:r w:rsidRPr="00AB04AB">
        <w:rPr>
          <w:rFonts w:ascii="Tahoma" w:hAnsi="Tahoma" w:cs="Tahoma"/>
        </w:rPr>
        <w:t xml:space="preserve">права которых на акции учитываются у номинального держателя, </w:t>
      </w:r>
      <w:r>
        <w:rPr>
          <w:rFonts w:ascii="Tahoma" w:hAnsi="Tahoma" w:cs="Tahoma"/>
        </w:rPr>
        <w:t>д</w:t>
      </w:r>
      <w:r w:rsidRPr="00AB04AB">
        <w:rPr>
          <w:rFonts w:ascii="Tahoma" w:hAnsi="Tahoma" w:cs="Tahoma"/>
        </w:rPr>
        <w:t>ля получения Ликвидационной стоимости рекомендуем заранее обратиться к</w:t>
      </w:r>
      <w:r>
        <w:rPr>
          <w:rFonts w:ascii="Tahoma" w:hAnsi="Tahoma" w:cs="Tahoma"/>
        </w:rPr>
        <w:t xml:space="preserve"> номинальному держателю</w:t>
      </w:r>
      <w:r w:rsidRPr="00B14310">
        <w:rPr>
          <w:rFonts w:ascii="Tahoma" w:hAnsi="Tahoma" w:cs="Tahoma"/>
        </w:rPr>
        <w:t xml:space="preserve"> </w:t>
      </w:r>
      <w:r w:rsidRPr="00AB04AB">
        <w:rPr>
          <w:rFonts w:ascii="Tahoma" w:hAnsi="Tahoma" w:cs="Tahoma"/>
        </w:rPr>
        <w:t>и обновить сведения о себе</w:t>
      </w:r>
      <w:r>
        <w:rPr>
          <w:rFonts w:ascii="Tahoma" w:hAnsi="Tahoma" w:cs="Tahoma"/>
        </w:rPr>
        <w:t xml:space="preserve"> </w:t>
      </w:r>
      <w:r w:rsidRPr="00AB04AB">
        <w:rPr>
          <w:rFonts w:ascii="Tahoma" w:hAnsi="Tahoma" w:cs="Tahoma"/>
        </w:rPr>
        <w:t xml:space="preserve">(представить анкету </w:t>
      </w:r>
      <w:r>
        <w:rPr>
          <w:rFonts w:ascii="Tahoma" w:hAnsi="Tahoma" w:cs="Tahoma"/>
        </w:rPr>
        <w:t>депонент</w:t>
      </w:r>
      <w:r w:rsidRPr="00AB04AB">
        <w:rPr>
          <w:rFonts w:ascii="Tahoma" w:hAnsi="Tahoma" w:cs="Tahoma"/>
        </w:rPr>
        <w:t>а, копию документа, удостоверяющего личность, иные документы при необходимости).</w:t>
      </w:r>
    </w:p>
    <w:p w:rsidR="003744AE" w:rsidRPr="00AB04AB" w:rsidRDefault="003744AE" w:rsidP="003744AE">
      <w:pPr>
        <w:ind w:firstLine="709"/>
        <w:rPr>
          <w:rFonts w:ascii="Tahoma" w:hAnsi="Tahoma" w:cs="Tahoma"/>
        </w:rPr>
      </w:pPr>
    </w:p>
    <w:p w:rsidR="003744AE" w:rsidRDefault="003744AE" w:rsidP="003744AE">
      <w:pPr>
        <w:spacing w:after="120"/>
        <w:ind w:firstLine="851"/>
        <w:rPr>
          <w:rFonts w:ascii="Tahoma" w:hAnsi="Tahoma" w:cs="Tahoma"/>
        </w:rPr>
      </w:pPr>
      <w:r w:rsidRPr="00AB04AB">
        <w:rPr>
          <w:rFonts w:ascii="Tahoma" w:hAnsi="Tahoma" w:cs="Tahoma"/>
          <w:b/>
        </w:rPr>
        <w:t xml:space="preserve">По вопросам, связанным с обновлением сведений, содержащихся в реестре </w:t>
      </w:r>
      <w:r>
        <w:rPr>
          <w:rFonts w:ascii="Tahoma" w:hAnsi="Tahoma" w:cs="Tahoma"/>
          <w:b/>
        </w:rPr>
        <w:t>акционеров</w:t>
      </w:r>
      <w:r w:rsidRPr="00AB04AB">
        <w:rPr>
          <w:rFonts w:ascii="Tahoma" w:hAnsi="Tahoma" w:cs="Tahoma"/>
          <w:b/>
        </w:rPr>
        <w:t xml:space="preserve"> Общества, Вы можете обращаться в АО «НРК</w:t>
      </w:r>
      <w:r w:rsidRPr="00AB04AB">
        <w:rPr>
          <w:rFonts w:ascii="Tahoma" w:hAnsi="Tahoma" w:cs="Tahoma"/>
        </w:rPr>
        <w:t>-</w:t>
      </w:r>
      <w:r w:rsidRPr="00AB04AB">
        <w:rPr>
          <w:rFonts w:ascii="Tahoma" w:hAnsi="Tahoma" w:cs="Tahoma"/>
          <w:b/>
        </w:rPr>
        <w:t>Р.О.С.Т.»</w:t>
      </w:r>
      <w:r w:rsidRPr="00AB04AB">
        <w:rPr>
          <w:rFonts w:ascii="Tahoma" w:hAnsi="Tahoma" w:cs="Tahoma"/>
        </w:rPr>
        <w:t xml:space="preserve">, телефоны: +7 (495) 780-73-63, +7 (495) 989-76-50, официальный сайт: </w:t>
      </w:r>
      <w:hyperlink r:id="rId9" w:history="1">
        <w:r w:rsidRPr="00AB04AB">
          <w:rPr>
            <w:rFonts w:ascii="Tahoma" w:hAnsi="Tahoma" w:cs="Tahoma"/>
          </w:rPr>
          <w:t>https://rrost.ru</w:t>
        </w:r>
      </w:hyperlink>
      <w:r w:rsidRPr="00AB04AB">
        <w:rPr>
          <w:rFonts w:ascii="Tahoma" w:hAnsi="Tahoma" w:cs="Tahoma"/>
        </w:rPr>
        <w:t xml:space="preserve">, адрес электронной почты: </w:t>
      </w:r>
      <w:hyperlink r:id="rId10" w:history="1">
        <w:r w:rsidRPr="00AF4ED7">
          <w:rPr>
            <w:rStyle w:val="a7"/>
            <w:rFonts w:ascii="Tahoma" w:hAnsi="Tahoma" w:cs="Tahoma"/>
          </w:rPr>
          <w:t>info@rrost.ru</w:t>
        </w:r>
      </w:hyperlink>
      <w:r w:rsidRPr="00AB04AB">
        <w:rPr>
          <w:rFonts w:ascii="Tahoma" w:hAnsi="Tahoma" w:cs="Tahoma"/>
        </w:rPr>
        <w:t>.</w:t>
      </w:r>
    </w:p>
    <w:p w:rsidR="003744AE" w:rsidRPr="009C6287" w:rsidRDefault="003744AE" w:rsidP="003744AE">
      <w:pPr>
        <w:spacing w:after="120"/>
        <w:rPr>
          <w:rFonts w:ascii="Tahoma" w:hAnsi="Tahoma" w:cs="Tahoma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3744AE" w:rsidRPr="006674DB" w:rsidTr="00F06E40">
        <w:tc>
          <w:tcPr>
            <w:tcW w:w="5245" w:type="dxa"/>
            <w:shd w:val="clear" w:color="auto" w:fill="auto"/>
          </w:tcPr>
          <w:p w:rsidR="003744AE" w:rsidRDefault="003744AE" w:rsidP="00F06E40">
            <w:pPr>
              <w:widowControl/>
              <w:ind w:left="66" w:hanging="177"/>
              <w:jc w:val="left"/>
              <w:rPr>
                <w:rFonts w:ascii="Tahoma" w:hAnsi="Tahoma" w:cs="Tahoma"/>
                <w:b/>
                <w:bCs/>
                <w:iCs/>
                <w:szCs w:val="24"/>
              </w:rPr>
            </w:pP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 xml:space="preserve">Председатель </w:t>
            </w:r>
            <w:r>
              <w:rPr>
                <w:rFonts w:ascii="Tahoma" w:hAnsi="Tahoma" w:cs="Tahoma"/>
                <w:b/>
                <w:bCs/>
                <w:iCs/>
                <w:szCs w:val="24"/>
              </w:rPr>
              <w:t>Л</w:t>
            </w: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>иквидационной</w:t>
            </w:r>
          </w:p>
          <w:p w:rsidR="003744AE" w:rsidRPr="006674DB" w:rsidRDefault="003744AE" w:rsidP="00F06E40">
            <w:pPr>
              <w:widowControl/>
              <w:ind w:left="66" w:hanging="177"/>
              <w:jc w:val="left"/>
              <w:rPr>
                <w:rFonts w:ascii="Tahoma" w:hAnsi="Tahoma" w:cs="Tahoma"/>
                <w:b/>
                <w:szCs w:val="24"/>
              </w:rPr>
            </w:pP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>комиссии АО «КСРЗ»</w:t>
            </w:r>
          </w:p>
          <w:p w:rsidR="003744AE" w:rsidRPr="006674DB" w:rsidRDefault="003744AE" w:rsidP="00F06E40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744AE" w:rsidRPr="006674DB" w:rsidRDefault="003744AE" w:rsidP="00F06E40">
            <w:pPr>
              <w:widowControl/>
              <w:jc w:val="right"/>
              <w:rPr>
                <w:rFonts w:ascii="Tahoma" w:hAnsi="Tahoma" w:cs="Tahoma"/>
                <w:b/>
                <w:bCs/>
                <w:iCs/>
                <w:szCs w:val="24"/>
              </w:rPr>
            </w:pPr>
          </w:p>
          <w:p w:rsidR="003744AE" w:rsidRPr="006674DB" w:rsidRDefault="003744AE" w:rsidP="00F06E40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  <w:r w:rsidRPr="006674DB">
              <w:rPr>
                <w:rFonts w:ascii="Tahoma" w:hAnsi="Tahoma" w:cs="Tahoma"/>
                <w:b/>
                <w:bCs/>
                <w:iCs/>
                <w:szCs w:val="24"/>
              </w:rPr>
              <w:t>Р.Н. Дергунов</w:t>
            </w:r>
          </w:p>
        </w:tc>
      </w:tr>
    </w:tbl>
    <w:p w:rsidR="003744AE" w:rsidRPr="009C6287" w:rsidRDefault="003744AE" w:rsidP="003744AE">
      <w:pPr>
        <w:tabs>
          <w:tab w:val="center" w:pos="4153"/>
          <w:tab w:val="right" w:pos="8306"/>
        </w:tabs>
        <w:jc w:val="left"/>
        <w:rPr>
          <w:rFonts w:ascii="Tahoma" w:hAnsi="Tahoma" w:cs="Tahoma"/>
          <w:b/>
          <w:szCs w:val="24"/>
        </w:rPr>
      </w:pPr>
    </w:p>
    <w:p w:rsidR="00985A2D" w:rsidRPr="009C6287" w:rsidRDefault="00985A2D" w:rsidP="003744AE">
      <w:pPr>
        <w:widowControl/>
        <w:spacing w:after="120"/>
        <w:rPr>
          <w:rFonts w:ascii="Tahoma" w:hAnsi="Tahoma" w:cs="Tahoma"/>
          <w:b/>
          <w:szCs w:val="24"/>
        </w:rPr>
      </w:pPr>
    </w:p>
    <w:sectPr w:rsidR="00985A2D" w:rsidRPr="009C6287" w:rsidSect="00625E37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993" w:right="986" w:bottom="284" w:left="1701" w:header="142" w:footer="2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40" w:rsidRDefault="00055E40">
      <w:r>
        <w:separator/>
      </w:r>
    </w:p>
  </w:endnote>
  <w:endnote w:type="continuationSeparator" w:id="0">
    <w:p w:rsidR="00055E40" w:rsidRDefault="0005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854874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DF3A54" w:rsidRPr="00DD340C" w:rsidRDefault="00DF3A54">
        <w:pPr>
          <w:pStyle w:val="af1"/>
          <w:jc w:val="right"/>
          <w:rPr>
            <w:rFonts w:ascii="Tahoma" w:hAnsi="Tahoma" w:cs="Tahoma"/>
            <w:sz w:val="22"/>
            <w:szCs w:val="22"/>
          </w:rPr>
        </w:pPr>
        <w:r w:rsidRPr="00DD340C">
          <w:rPr>
            <w:rFonts w:ascii="Tahoma" w:hAnsi="Tahoma" w:cs="Tahoma"/>
            <w:sz w:val="22"/>
            <w:szCs w:val="22"/>
          </w:rPr>
          <w:fldChar w:fldCharType="begin"/>
        </w:r>
        <w:r w:rsidRPr="00DD340C">
          <w:rPr>
            <w:rFonts w:ascii="Tahoma" w:hAnsi="Tahoma" w:cs="Tahoma"/>
            <w:sz w:val="22"/>
            <w:szCs w:val="22"/>
          </w:rPr>
          <w:instrText>PAGE   \* MERGEFORMAT</w:instrText>
        </w:r>
        <w:r w:rsidRPr="00DD340C">
          <w:rPr>
            <w:rFonts w:ascii="Tahoma" w:hAnsi="Tahoma" w:cs="Tahoma"/>
            <w:sz w:val="22"/>
            <w:szCs w:val="22"/>
          </w:rPr>
          <w:fldChar w:fldCharType="separate"/>
        </w:r>
        <w:r w:rsidR="001A0052">
          <w:rPr>
            <w:rFonts w:ascii="Tahoma" w:hAnsi="Tahoma" w:cs="Tahoma"/>
            <w:noProof/>
            <w:sz w:val="22"/>
            <w:szCs w:val="22"/>
          </w:rPr>
          <w:t>2</w:t>
        </w:r>
        <w:r w:rsidRPr="00DD340C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DF3A54" w:rsidRDefault="00DF3A5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40" w:rsidRDefault="00055E40">
      <w:r>
        <w:separator/>
      </w:r>
    </w:p>
  </w:footnote>
  <w:footnote w:type="continuationSeparator" w:id="0">
    <w:p w:rsidR="00055E40" w:rsidRDefault="0005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0CD" w:rsidRDefault="00C610C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0CD" w:rsidRDefault="00C610CD">
    <w:pPr>
      <w:pStyle w:val="a5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7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A0A7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28EB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7A6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8217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6858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D0B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D66CE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B0B0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A43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94CCC"/>
    <w:multiLevelType w:val="hybridMultilevel"/>
    <w:tmpl w:val="FF16794A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01057D"/>
    <w:multiLevelType w:val="hybridMultilevel"/>
    <w:tmpl w:val="5654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61C18"/>
    <w:multiLevelType w:val="hybridMultilevel"/>
    <w:tmpl w:val="7AE8A904"/>
    <w:lvl w:ilvl="0" w:tplc="F23694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EE0236"/>
    <w:multiLevelType w:val="hybridMultilevel"/>
    <w:tmpl w:val="A3383D86"/>
    <w:lvl w:ilvl="0" w:tplc="B2E0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070FD"/>
    <w:multiLevelType w:val="hybridMultilevel"/>
    <w:tmpl w:val="C6C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70E"/>
    <w:multiLevelType w:val="hybridMultilevel"/>
    <w:tmpl w:val="2C0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109BF"/>
    <w:multiLevelType w:val="hybridMultilevel"/>
    <w:tmpl w:val="F3EEA1DA"/>
    <w:lvl w:ilvl="0" w:tplc="F2369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6141"/>
    <w:multiLevelType w:val="hybridMultilevel"/>
    <w:tmpl w:val="8BD601DE"/>
    <w:lvl w:ilvl="0" w:tplc="F2369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2"/>
  </w:num>
  <w:num w:numId="18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2"/>
    <w:rsid w:val="00017C9D"/>
    <w:rsid w:val="00026DDD"/>
    <w:rsid w:val="00053866"/>
    <w:rsid w:val="00055E40"/>
    <w:rsid w:val="00082549"/>
    <w:rsid w:val="000B1310"/>
    <w:rsid w:val="000C4624"/>
    <w:rsid w:val="000D47A3"/>
    <w:rsid w:val="000E2CF0"/>
    <w:rsid w:val="000E3B79"/>
    <w:rsid w:val="00104B2A"/>
    <w:rsid w:val="00114C3D"/>
    <w:rsid w:val="00142941"/>
    <w:rsid w:val="00187048"/>
    <w:rsid w:val="001A0052"/>
    <w:rsid w:val="001A0784"/>
    <w:rsid w:val="001D709C"/>
    <w:rsid w:val="001E35C4"/>
    <w:rsid w:val="001F1A11"/>
    <w:rsid w:val="0021184A"/>
    <w:rsid w:val="00221405"/>
    <w:rsid w:val="002402D6"/>
    <w:rsid w:val="00240421"/>
    <w:rsid w:val="0024444B"/>
    <w:rsid w:val="002478FE"/>
    <w:rsid w:val="00247FD3"/>
    <w:rsid w:val="00261560"/>
    <w:rsid w:val="00272470"/>
    <w:rsid w:val="002A5454"/>
    <w:rsid w:val="002B6783"/>
    <w:rsid w:val="002B726D"/>
    <w:rsid w:val="002D2590"/>
    <w:rsid w:val="002E193C"/>
    <w:rsid w:val="002E638A"/>
    <w:rsid w:val="00302BC4"/>
    <w:rsid w:val="00302C4E"/>
    <w:rsid w:val="00303F9C"/>
    <w:rsid w:val="003079D6"/>
    <w:rsid w:val="0034039E"/>
    <w:rsid w:val="00350D43"/>
    <w:rsid w:val="0035235E"/>
    <w:rsid w:val="003724EF"/>
    <w:rsid w:val="003744AE"/>
    <w:rsid w:val="00376DCD"/>
    <w:rsid w:val="003817D9"/>
    <w:rsid w:val="00383E39"/>
    <w:rsid w:val="003B7FF8"/>
    <w:rsid w:val="003D406B"/>
    <w:rsid w:val="003F1F54"/>
    <w:rsid w:val="00411545"/>
    <w:rsid w:val="00414657"/>
    <w:rsid w:val="00421E68"/>
    <w:rsid w:val="004440FF"/>
    <w:rsid w:val="004535B6"/>
    <w:rsid w:val="00456B68"/>
    <w:rsid w:val="004761A2"/>
    <w:rsid w:val="004B1B62"/>
    <w:rsid w:val="004B526D"/>
    <w:rsid w:val="004C3946"/>
    <w:rsid w:val="004D32F0"/>
    <w:rsid w:val="004F7DE3"/>
    <w:rsid w:val="00507BB2"/>
    <w:rsid w:val="0051330C"/>
    <w:rsid w:val="005135D0"/>
    <w:rsid w:val="00527BCD"/>
    <w:rsid w:val="00570121"/>
    <w:rsid w:val="00586FB2"/>
    <w:rsid w:val="00587CDF"/>
    <w:rsid w:val="005E350E"/>
    <w:rsid w:val="005F79BC"/>
    <w:rsid w:val="006153C3"/>
    <w:rsid w:val="00625E37"/>
    <w:rsid w:val="00653C24"/>
    <w:rsid w:val="00694264"/>
    <w:rsid w:val="006A674D"/>
    <w:rsid w:val="006B1346"/>
    <w:rsid w:val="006B3208"/>
    <w:rsid w:val="006B5147"/>
    <w:rsid w:val="006C532C"/>
    <w:rsid w:val="006C68E0"/>
    <w:rsid w:val="006D48B2"/>
    <w:rsid w:val="006F489B"/>
    <w:rsid w:val="006F78A2"/>
    <w:rsid w:val="00704721"/>
    <w:rsid w:val="00707528"/>
    <w:rsid w:val="007133C5"/>
    <w:rsid w:val="00747814"/>
    <w:rsid w:val="00750A32"/>
    <w:rsid w:val="00751AF4"/>
    <w:rsid w:val="007569FB"/>
    <w:rsid w:val="00756B9D"/>
    <w:rsid w:val="00760D7C"/>
    <w:rsid w:val="00766A0B"/>
    <w:rsid w:val="00793197"/>
    <w:rsid w:val="007C1BD8"/>
    <w:rsid w:val="007E418A"/>
    <w:rsid w:val="00807D03"/>
    <w:rsid w:val="00816FC4"/>
    <w:rsid w:val="00821A43"/>
    <w:rsid w:val="008466AC"/>
    <w:rsid w:val="0085003A"/>
    <w:rsid w:val="0085769D"/>
    <w:rsid w:val="00867032"/>
    <w:rsid w:val="00874825"/>
    <w:rsid w:val="00884551"/>
    <w:rsid w:val="00895066"/>
    <w:rsid w:val="008C5851"/>
    <w:rsid w:val="008D2CBF"/>
    <w:rsid w:val="008D462B"/>
    <w:rsid w:val="008E34BD"/>
    <w:rsid w:val="00934452"/>
    <w:rsid w:val="00940D2B"/>
    <w:rsid w:val="00965F76"/>
    <w:rsid w:val="0096607F"/>
    <w:rsid w:val="009854A0"/>
    <w:rsid w:val="00985A2D"/>
    <w:rsid w:val="009A75AF"/>
    <w:rsid w:val="009C6287"/>
    <w:rsid w:val="009D4755"/>
    <w:rsid w:val="009F01A2"/>
    <w:rsid w:val="009F4731"/>
    <w:rsid w:val="009F7619"/>
    <w:rsid w:val="00A146B6"/>
    <w:rsid w:val="00A23EE6"/>
    <w:rsid w:val="00A348D7"/>
    <w:rsid w:val="00A41DD6"/>
    <w:rsid w:val="00A475D2"/>
    <w:rsid w:val="00A57941"/>
    <w:rsid w:val="00A66438"/>
    <w:rsid w:val="00A7376B"/>
    <w:rsid w:val="00A841A0"/>
    <w:rsid w:val="00A94725"/>
    <w:rsid w:val="00AA213E"/>
    <w:rsid w:val="00AA2CF5"/>
    <w:rsid w:val="00AA3C56"/>
    <w:rsid w:val="00AA7937"/>
    <w:rsid w:val="00AE0087"/>
    <w:rsid w:val="00AF20CA"/>
    <w:rsid w:val="00B15AFD"/>
    <w:rsid w:val="00B23E24"/>
    <w:rsid w:val="00B806E1"/>
    <w:rsid w:val="00B958B8"/>
    <w:rsid w:val="00B97A20"/>
    <w:rsid w:val="00BA373B"/>
    <w:rsid w:val="00BA3A27"/>
    <w:rsid w:val="00BB286E"/>
    <w:rsid w:val="00BB2B0B"/>
    <w:rsid w:val="00BB3388"/>
    <w:rsid w:val="00BC308C"/>
    <w:rsid w:val="00BE2CBA"/>
    <w:rsid w:val="00BF13EC"/>
    <w:rsid w:val="00C16238"/>
    <w:rsid w:val="00C168E8"/>
    <w:rsid w:val="00C610CD"/>
    <w:rsid w:val="00C74E3C"/>
    <w:rsid w:val="00C80FA0"/>
    <w:rsid w:val="00CA3E2F"/>
    <w:rsid w:val="00CB23A7"/>
    <w:rsid w:val="00CB3756"/>
    <w:rsid w:val="00CB7566"/>
    <w:rsid w:val="00CC73EE"/>
    <w:rsid w:val="00CD30DB"/>
    <w:rsid w:val="00CE4D2A"/>
    <w:rsid w:val="00CF0E63"/>
    <w:rsid w:val="00CF5EBD"/>
    <w:rsid w:val="00D05131"/>
    <w:rsid w:val="00D10493"/>
    <w:rsid w:val="00D278E3"/>
    <w:rsid w:val="00D43FBB"/>
    <w:rsid w:val="00D57075"/>
    <w:rsid w:val="00D6194A"/>
    <w:rsid w:val="00D62872"/>
    <w:rsid w:val="00D62F9A"/>
    <w:rsid w:val="00D63F9B"/>
    <w:rsid w:val="00D67FDF"/>
    <w:rsid w:val="00D769A1"/>
    <w:rsid w:val="00D8677F"/>
    <w:rsid w:val="00D95453"/>
    <w:rsid w:val="00D9724C"/>
    <w:rsid w:val="00D972F7"/>
    <w:rsid w:val="00DA17C4"/>
    <w:rsid w:val="00DB1849"/>
    <w:rsid w:val="00DC0D7E"/>
    <w:rsid w:val="00DD340C"/>
    <w:rsid w:val="00DE2314"/>
    <w:rsid w:val="00DF3A54"/>
    <w:rsid w:val="00E00979"/>
    <w:rsid w:val="00E048CF"/>
    <w:rsid w:val="00E32EB0"/>
    <w:rsid w:val="00E338DB"/>
    <w:rsid w:val="00E41CFD"/>
    <w:rsid w:val="00E55775"/>
    <w:rsid w:val="00E64260"/>
    <w:rsid w:val="00E66069"/>
    <w:rsid w:val="00E759DA"/>
    <w:rsid w:val="00E8303C"/>
    <w:rsid w:val="00EC1BDF"/>
    <w:rsid w:val="00EF32F1"/>
    <w:rsid w:val="00F00511"/>
    <w:rsid w:val="00F0263A"/>
    <w:rsid w:val="00F11E51"/>
    <w:rsid w:val="00F2542E"/>
    <w:rsid w:val="00F2608E"/>
    <w:rsid w:val="00F269C6"/>
    <w:rsid w:val="00F325F2"/>
    <w:rsid w:val="00F466DE"/>
    <w:rsid w:val="00F5699F"/>
    <w:rsid w:val="00F76714"/>
    <w:rsid w:val="00F81F64"/>
    <w:rsid w:val="00F95C17"/>
    <w:rsid w:val="00FA474A"/>
    <w:rsid w:val="00FA5ABE"/>
    <w:rsid w:val="00FB77A4"/>
    <w:rsid w:val="00FC1BD2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4F90DB"/>
  <w15:chartTrackingRefBased/>
  <w15:docId w15:val="{CD16512E-E75E-48AC-9BAB-EC77750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Arial" w:hAnsi="Arial"/>
      <w:color w:val="000000"/>
      <w:sz w:val="24"/>
    </w:rPr>
  </w:style>
  <w:style w:type="paragraph" w:styleId="1">
    <w:name w:val="heading 1"/>
    <w:aliases w:val="Заголовок Правление"/>
    <w:basedOn w:val="a1"/>
    <w:next w:val="a1"/>
    <w:qFormat/>
    <w:pPr>
      <w:keepNext/>
      <w:spacing w:before="240" w:after="60"/>
      <w:outlineLvl w:val="0"/>
    </w:pPr>
    <w:rPr>
      <w:b/>
      <w:kern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spacing w:before="240" w:after="240"/>
      <w:ind w:left="567"/>
      <w:outlineLvl w:val="2"/>
    </w:pPr>
    <w:rPr>
      <w:b/>
      <w:sz w:val="28"/>
    </w:rPr>
  </w:style>
  <w:style w:type="paragraph" w:styleId="41">
    <w:name w:val="heading 4"/>
    <w:basedOn w:val="a1"/>
    <w:next w:val="a1"/>
    <w:qFormat/>
    <w:pPr>
      <w:spacing w:before="240" w:after="120"/>
      <w:outlineLvl w:val="3"/>
    </w:pPr>
    <w:rPr>
      <w:b/>
      <w:u w:val="single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aliases w:val="фамилии"/>
    <w:basedOn w:val="a1"/>
    <w:next w:val="a1"/>
    <w:qFormat/>
    <w:pPr>
      <w:spacing w:before="180" w:after="60" w:line="280" w:lineRule="exact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keepNext/>
      <w:jc w:val="right"/>
      <w:outlineLvl w:val="6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widowControl/>
      <w:tabs>
        <w:tab w:val="center" w:pos="4320"/>
        <w:tab w:val="right" w:pos="8640"/>
      </w:tabs>
      <w:jc w:val="left"/>
    </w:pPr>
    <w:rPr>
      <w:color w:val="auto"/>
      <w:sz w:val="20"/>
    </w:rPr>
  </w:style>
  <w:style w:type="character" w:styleId="a6">
    <w:name w:val="Emphasis"/>
    <w:qFormat/>
    <w:rPr>
      <w:rFonts w:ascii="Arial" w:hAnsi="Arial"/>
    </w:rPr>
  </w:style>
  <w:style w:type="character" w:styleId="a7">
    <w:name w:val="Hyperlink"/>
    <w:rPr>
      <w:rFonts w:ascii="Arial" w:hAnsi="Arial"/>
      <w:color w:val="0000FF"/>
      <w:u w:val="single"/>
    </w:rPr>
  </w:style>
  <w:style w:type="paragraph" w:styleId="a8">
    <w:name w:val="Date"/>
    <w:basedOn w:val="a1"/>
    <w:next w:val="a1"/>
  </w:style>
  <w:style w:type="paragraph" w:styleId="a9">
    <w:name w:val="Note Heading"/>
    <w:basedOn w:val="a1"/>
    <w:next w:val="a1"/>
  </w:style>
  <w:style w:type="character" w:styleId="aa">
    <w:name w:val="endnote reference"/>
    <w:semiHidden/>
    <w:rPr>
      <w:rFonts w:ascii="Arial" w:hAnsi="Arial"/>
      <w:vertAlign w:val="superscript"/>
    </w:rPr>
  </w:style>
  <w:style w:type="character" w:styleId="ab">
    <w:name w:val="annotation reference"/>
    <w:semiHidden/>
    <w:rPr>
      <w:rFonts w:ascii="Arial" w:hAnsi="Arial"/>
      <w:sz w:val="16"/>
    </w:rPr>
  </w:style>
  <w:style w:type="character" w:styleId="ac">
    <w:name w:val="footnote reference"/>
    <w:uiPriority w:val="99"/>
    <w:rPr>
      <w:rFonts w:ascii="Arial" w:hAnsi="Arial"/>
      <w:vertAlign w:val="superscript"/>
    </w:rPr>
  </w:style>
  <w:style w:type="paragraph" w:styleId="ad">
    <w:name w:val="Body Text"/>
    <w:basedOn w:val="a1"/>
    <w:pPr>
      <w:spacing w:after="120"/>
    </w:pPr>
  </w:style>
  <w:style w:type="paragraph" w:styleId="ae">
    <w:name w:val="Body Text First Indent"/>
    <w:basedOn w:val="ad"/>
    <w:pPr>
      <w:ind w:firstLine="210"/>
    </w:pPr>
  </w:style>
  <w:style w:type="paragraph" w:styleId="af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caption"/>
    <w:basedOn w:val="a1"/>
    <w:next w:val="a1"/>
    <w:qFormat/>
    <w:pPr>
      <w:spacing w:before="120" w:after="120"/>
    </w:pPr>
    <w:rPr>
      <w:b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</w:pPr>
  </w:style>
  <w:style w:type="character" w:styleId="af3">
    <w:name w:val="page number"/>
    <w:rPr>
      <w:rFonts w:ascii="Arial" w:hAnsi="Arial"/>
      <w:b/>
      <w:sz w:val="20"/>
    </w:rPr>
  </w:style>
  <w:style w:type="character" w:styleId="af4">
    <w:name w:val="line number"/>
    <w:rPr>
      <w:rFonts w:ascii="Arial" w:hAnsi="Arial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character" w:styleId="af5">
    <w:name w:val="FollowedHyperlink"/>
    <w:rPr>
      <w:rFonts w:ascii="Arial" w:hAnsi="Arial"/>
      <w:color w:val="800080"/>
      <w:u w:val="single"/>
    </w:rPr>
  </w:style>
  <w:style w:type="character" w:styleId="af6">
    <w:name w:val="Strong"/>
    <w:qFormat/>
    <w:rPr>
      <w:rFonts w:ascii="Arial" w:hAnsi="Arial"/>
      <w:b/>
    </w:rPr>
  </w:style>
  <w:style w:type="paragraph" w:styleId="af7">
    <w:name w:val="Document Map"/>
    <w:basedOn w:val="a1"/>
    <w:semiHidden/>
    <w:pPr>
      <w:shd w:val="clear" w:color="auto" w:fill="000080"/>
    </w:pPr>
  </w:style>
  <w:style w:type="paragraph" w:styleId="af8">
    <w:name w:val="Plain Text"/>
    <w:basedOn w:val="a1"/>
    <w:rPr>
      <w:sz w:val="20"/>
    </w:rPr>
  </w:style>
  <w:style w:type="paragraph" w:styleId="af9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color w:val="000000"/>
    </w:rPr>
  </w:style>
  <w:style w:type="paragraph" w:customStyle="1" w:styleId="afa">
    <w:name w:val="текст решения"/>
    <w:basedOn w:val="a1"/>
    <w:uiPriority w:val="99"/>
    <w:pPr>
      <w:spacing w:before="120" w:after="120" w:line="380" w:lineRule="exact"/>
    </w:pPr>
  </w:style>
  <w:style w:type="paragraph" w:styleId="afb">
    <w:name w:val="envelope address"/>
    <w:basedOn w:val="a1"/>
    <w:pPr>
      <w:framePr w:w="7920" w:h="1980" w:hRule="exact" w:hSpace="180" w:wrap="auto" w:hAnchor="page" w:xAlign="center" w:yAlign="bottom"/>
      <w:ind w:left="2880"/>
      <w:jc w:val="left"/>
    </w:pPr>
  </w:style>
  <w:style w:type="paragraph" w:customStyle="1" w:styleId="10">
    <w:name w:val="Стиль1"/>
    <w:basedOn w:val="23"/>
    <w:autoRedefine/>
    <w:pPr>
      <w:spacing w:after="0" w:line="240" w:lineRule="auto"/>
      <w:jc w:val="center"/>
    </w:pPr>
    <w:rPr>
      <w:b/>
      <w:sz w:val="36"/>
    </w:rPr>
  </w:style>
  <w:style w:type="paragraph" w:styleId="23">
    <w:name w:val="Body Text 2"/>
    <w:basedOn w:val="a1"/>
    <w:pPr>
      <w:spacing w:after="120" w:line="480" w:lineRule="auto"/>
    </w:pPr>
  </w:style>
  <w:style w:type="paragraph" w:customStyle="1" w:styleId="NAME">
    <w:name w:val="NAME"/>
    <w:basedOn w:val="a1"/>
    <w:pPr>
      <w:suppressAutoHyphens/>
      <w:ind w:left="425" w:hanging="425"/>
      <w:jc w:val="left"/>
    </w:pPr>
    <w:rPr>
      <w:b/>
      <w:i/>
      <w:sz w:val="16"/>
    </w:rPr>
  </w:style>
  <w:style w:type="paragraph" w:styleId="afc">
    <w:name w:val="Signature"/>
    <w:basedOn w:val="a1"/>
    <w:pPr>
      <w:ind w:left="4253"/>
    </w:pPr>
    <w:rPr>
      <w:b/>
    </w:rPr>
  </w:style>
  <w:style w:type="paragraph" w:customStyle="1" w:styleId="afd">
    <w:name w:val="преамбула"/>
    <w:basedOn w:val="a1"/>
    <w:pPr>
      <w:spacing w:before="120" w:line="300" w:lineRule="exact"/>
    </w:pPr>
  </w:style>
  <w:style w:type="paragraph" w:customStyle="1" w:styleId="afe">
    <w:name w:val="решение"/>
    <w:basedOn w:val="a1"/>
    <w:pPr>
      <w:spacing w:before="480" w:after="240"/>
      <w:jc w:val="center"/>
    </w:pPr>
    <w:rPr>
      <w:i/>
    </w:rPr>
  </w:style>
  <w:style w:type="paragraph" w:customStyle="1" w:styleId="aff">
    <w:name w:val="решили"/>
    <w:basedOn w:val="21"/>
    <w:pPr>
      <w:spacing w:before="480" w:after="240"/>
      <w:jc w:val="center"/>
    </w:pPr>
    <w:rPr>
      <w:i w:val="0"/>
      <w:spacing w:val="140"/>
    </w:rPr>
  </w:style>
  <w:style w:type="paragraph" w:styleId="32">
    <w:name w:val="Body Text 3"/>
    <w:basedOn w:val="a1"/>
    <w:pPr>
      <w:widowControl/>
      <w:jc w:val="center"/>
    </w:pPr>
    <w:rPr>
      <w:color w:val="auto"/>
    </w:rPr>
  </w:style>
  <w:style w:type="paragraph" w:styleId="24">
    <w:name w:val="Body Text Indent 2"/>
    <w:basedOn w:val="a1"/>
    <w:pPr>
      <w:ind w:left="5245"/>
      <w:jc w:val="center"/>
    </w:pPr>
    <w:rPr>
      <w:b/>
      <w:i/>
      <w:sz w:val="20"/>
    </w:rPr>
  </w:style>
  <w:style w:type="paragraph" w:customStyle="1" w:styleId="11">
    <w:name w:val="Знак1"/>
    <w:basedOn w:val="a1"/>
    <w:rsid w:val="00FC1BD2"/>
    <w:pPr>
      <w:widowControl/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color w:val="auto"/>
      <w:sz w:val="20"/>
      <w:lang w:val="en-US" w:eastAsia="en-US"/>
    </w:rPr>
  </w:style>
  <w:style w:type="paragraph" w:styleId="aff0">
    <w:name w:val="Balloon Text"/>
    <w:basedOn w:val="a1"/>
    <w:link w:val="aff1"/>
    <w:rsid w:val="00F2542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F2542E"/>
    <w:rPr>
      <w:rFonts w:ascii="Tahoma" w:hAnsi="Tahoma" w:cs="Tahoma"/>
      <w:color w:val="000000"/>
      <w:sz w:val="16"/>
      <w:szCs w:val="16"/>
    </w:rPr>
  </w:style>
  <w:style w:type="paragraph" w:styleId="aff2">
    <w:name w:val="footnote text"/>
    <w:basedOn w:val="a1"/>
    <w:link w:val="aff3"/>
    <w:uiPriority w:val="99"/>
    <w:rsid w:val="00EF32F1"/>
    <w:rPr>
      <w:sz w:val="20"/>
    </w:rPr>
  </w:style>
  <w:style w:type="character" w:customStyle="1" w:styleId="aff3">
    <w:name w:val="Текст сноски Знак"/>
    <w:link w:val="aff2"/>
    <w:uiPriority w:val="99"/>
    <w:rsid w:val="00EF32F1"/>
    <w:rPr>
      <w:rFonts w:ascii="Arial" w:hAnsi="Arial"/>
      <w:color w:val="000000"/>
    </w:rPr>
  </w:style>
  <w:style w:type="paragraph" w:customStyle="1" w:styleId="ConsPlusNormal">
    <w:name w:val="ConsPlusNormal"/>
    <w:rsid w:val="00C610C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4">
    <w:name w:val="annotation text"/>
    <w:basedOn w:val="a1"/>
    <w:link w:val="aff5"/>
    <w:rsid w:val="006C532C"/>
    <w:rPr>
      <w:sz w:val="20"/>
    </w:rPr>
  </w:style>
  <w:style w:type="character" w:customStyle="1" w:styleId="aff5">
    <w:name w:val="Текст примечания Знак"/>
    <w:link w:val="aff4"/>
    <w:rsid w:val="006C532C"/>
    <w:rPr>
      <w:rFonts w:ascii="Arial" w:hAnsi="Arial"/>
      <w:color w:val="000000"/>
    </w:rPr>
  </w:style>
  <w:style w:type="paragraph" w:styleId="aff6">
    <w:name w:val="annotation subject"/>
    <w:basedOn w:val="aff4"/>
    <w:next w:val="aff4"/>
    <w:link w:val="aff7"/>
    <w:rsid w:val="006C532C"/>
    <w:rPr>
      <w:b/>
      <w:bCs/>
    </w:rPr>
  </w:style>
  <w:style w:type="character" w:customStyle="1" w:styleId="aff7">
    <w:name w:val="Тема примечания Знак"/>
    <w:link w:val="aff6"/>
    <w:rsid w:val="006C532C"/>
    <w:rPr>
      <w:rFonts w:ascii="Arial" w:hAnsi="Arial"/>
      <w:b/>
      <w:bCs/>
      <w:color w:val="000000"/>
    </w:rPr>
  </w:style>
  <w:style w:type="paragraph" w:styleId="aff8">
    <w:name w:val="Revision"/>
    <w:hidden/>
    <w:uiPriority w:val="99"/>
    <w:semiHidden/>
    <w:rsid w:val="00BB286E"/>
    <w:rPr>
      <w:rFonts w:ascii="Arial" w:hAnsi="Arial"/>
      <w:color w:val="000000"/>
      <w:sz w:val="24"/>
    </w:rPr>
  </w:style>
  <w:style w:type="table" w:styleId="aff9">
    <w:name w:val="Table Grid"/>
    <w:basedOn w:val="a3"/>
    <w:uiPriority w:val="59"/>
    <w:rsid w:val="006C68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2"/>
    <w:link w:val="af1"/>
    <w:uiPriority w:val="99"/>
    <w:rsid w:val="00DF3A54"/>
    <w:rPr>
      <w:rFonts w:ascii="Arial" w:hAnsi="Arial"/>
      <w:color w:val="000000"/>
      <w:sz w:val="24"/>
    </w:rPr>
  </w:style>
  <w:style w:type="paragraph" w:styleId="affa">
    <w:name w:val="List Paragraph"/>
    <w:basedOn w:val="a1"/>
    <w:uiPriority w:val="34"/>
    <w:qFormat/>
    <w:rsid w:val="0037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os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ros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E5FD2-3139-465A-A613-FA2840CD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595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RAO NN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Борисова Наталья Владимировна</dc:creator>
  <cp:keywords/>
  <cp:lastModifiedBy>Борисова Наталья Владимировна</cp:lastModifiedBy>
  <cp:revision>4</cp:revision>
  <cp:lastPrinted>2013-06-26T06:56:00Z</cp:lastPrinted>
  <dcterms:created xsi:type="dcterms:W3CDTF">2023-10-17T08:39:00Z</dcterms:created>
  <dcterms:modified xsi:type="dcterms:W3CDTF">2023-10-18T14:58:00Z</dcterms:modified>
</cp:coreProperties>
</file>