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A1E" w:rsidRPr="00722659" w:rsidRDefault="00AC1A1E" w:rsidP="00722659">
      <w:pPr>
        <w:spacing w:after="0"/>
        <w:ind w:firstLine="0"/>
        <w:jc w:val="center"/>
        <w:rPr>
          <w:b/>
          <w:sz w:val="28"/>
          <w:szCs w:val="28"/>
        </w:rPr>
      </w:pPr>
      <w:r w:rsidRPr="00722659">
        <w:rPr>
          <w:b/>
          <w:sz w:val="28"/>
          <w:szCs w:val="28"/>
        </w:rPr>
        <w:t>ВНИМАНИЕ!!!</w:t>
      </w:r>
    </w:p>
    <w:p w:rsidR="00AC1A1E" w:rsidRPr="00722659" w:rsidRDefault="00F102C6" w:rsidP="00722659">
      <w:pPr>
        <w:spacing w:after="0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ПЕРЕВОЗКА ПОДКАРАНТИННОЙ ПРОДУКЦИИ</w:t>
      </w:r>
      <w:r w:rsidR="00AC1A1E" w:rsidRPr="00722659">
        <w:rPr>
          <w:b/>
          <w:sz w:val="28"/>
          <w:szCs w:val="28"/>
        </w:rPr>
        <w:t>!!!</w:t>
      </w:r>
    </w:p>
    <w:p w:rsidR="00AC1A1E" w:rsidRDefault="00AC1A1E" w:rsidP="00AC1A1E">
      <w:pPr>
        <w:spacing w:after="0"/>
        <w:ind w:firstLine="0"/>
        <w:jc w:val="center"/>
        <w:rPr>
          <w:b/>
        </w:rPr>
      </w:pPr>
    </w:p>
    <w:p w:rsidR="00AC1A1E" w:rsidRDefault="00B16DA7" w:rsidP="00AC1A1E">
      <w:pPr>
        <w:spacing w:after="0"/>
        <w:ind w:firstLine="0"/>
        <w:jc w:val="center"/>
        <w:rPr>
          <w:b/>
        </w:rPr>
      </w:pPr>
      <w:r>
        <w:rPr>
          <w:b/>
        </w:rPr>
        <w:t>УВАЖАЕМЫЕ КЛИЕНТЫ</w:t>
      </w:r>
      <w:r w:rsidR="00AC1A1E" w:rsidRPr="0044172B">
        <w:rPr>
          <w:b/>
        </w:rPr>
        <w:t>!</w:t>
      </w:r>
      <w:r>
        <w:rPr>
          <w:b/>
        </w:rPr>
        <w:t>!!</w:t>
      </w:r>
    </w:p>
    <w:p w:rsidR="004A43FA" w:rsidRDefault="004A43FA" w:rsidP="00AC1A1E">
      <w:pPr>
        <w:spacing w:after="0"/>
        <w:ind w:firstLine="0"/>
        <w:jc w:val="center"/>
        <w:rPr>
          <w:b/>
        </w:rPr>
      </w:pPr>
    </w:p>
    <w:p w:rsidR="00F102C6" w:rsidRDefault="00B54BFC" w:rsidP="00F102C6">
      <w:pPr>
        <w:spacing w:after="0"/>
        <w:ind w:firstLine="708"/>
      </w:pPr>
      <w:r>
        <w:t>Федеральный закон</w:t>
      </w:r>
      <w:r w:rsidR="00F102C6" w:rsidRPr="004A43FA">
        <w:t xml:space="preserve"> от 21.07.2014 № 206-ФЗ «О карантине растений» (далее – Закон о карантине растений)</w:t>
      </w:r>
      <w:r w:rsidR="00F102C6">
        <w:t xml:space="preserve"> </w:t>
      </w:r>
      <w:r>
        <w:t>предусматривает особый режим</w:t>
      </w:r>
      <w:r w:rsidR="00F102C6" w:rsidRPr="00F102C6">
        <w:t xml:space="preserve"> </w:t>
      </w:r>
      <w:r w:rsidR="00F102C6" w:rsidRPr="00B54BFC">
        <w:t>перевозки</w:t>
      </w:r>
      <w:r w:rsidR="00F102C6">
        <w:t xml:space="preserve"> подкарантинной продукции</w:t>
      </w:r>
      <w:r w:rsidR="00F102C6" w:rsidRPr="00F102C6">
        <w:t>.</w:t>
      </w:r>
    </w:p>
    <w:p w:rsidR="00B54BFC" w:rsidRDefault="00B54BFC" w:rsidP="00B54BFC">
      <w:pPr>
        <w:spacing w:after="0"/>
        <w:ind w:firstLine="708"/>
      </w:pPr>
      <w:r>
        <w:t>Часть 6 статьи</w:t>
      </w:r>
      <w:r w:rsidRPr="004A43FA">
        <w:t xml:space="preserve"> 21 З</w:t>
      </w:r>
      <w:r>
        <w:t>акона о карантине растений предусматривает</w:t>
      </w:r>
      <w:r w:rsidRPr="004A43FA">
        <w:t xml:space="preserve">, что </w:t>
      </w:r>
      <w:r w:rsidRPr="00B54BFC">
        <w:t xml:space="preserve">перевозка подкарантинной продукции допускается при условии указания в документах, сопровождающих груз, </w:t>
      </w:r>
      <w:r w:rsidRPr="000E6582">
        <w:rPr>
          <w:u w:val="single"/>
        </w:rPr>
        <w:t>уникального идентификационного номера карантинного сертификата.</w:t>
      </w:r>
    </w:p>
    <w:p w:rsidR="00B54BFC" w:rsidRDefault="00F102C6" w:rsidP="00B54BFC">
      <w:pPr>
        <w:spacing w:after="0"/>
        <w:ind w:firstLine="708"/>
      </w:pPr>
      <w:r w:rsidRPr="004A43FA">
        <w:t>В</w:t>
      </w:r>
      <w:r>
        <w:t xml:space="preserve"> целях </w:t>
      </w:r>
      <w:r w:rsidR="00B54BFC" w:rsidRPr="004A43FA">
        <w:t>недопущения при перевозке грузов нарушения обязательных требований в области карантина растений</w:t>
      </w:r>
      <w:r w:rsidR="00B54BFC">
        <w:t xml:space="preserve"> </w:t>
      </w:r>
      <w:r w:rsidR="00B54BFC" w:rsidRPr="000E6582">
        <w:rPr>
          <w:b/>
        </w:rPr>
        <w:t xml:space="preserve">Клиент при заполнении транспортной накладной на перевозку лесоматериалов, древесины, продукции деревообрабатывающего производства должен указать </w:t>
      </w:r>
      <w:r w:rsidR="00B54BFC" w:rsidRPr="000E6582">
        <w:rPr>
          <w:b/>
          <w:u w:val="single"/>
        </w:rPr>
        <w:t>уникальный идентификационный номер карантинного сертификата.</w:t>
      </w:r>
    </w:p>
    <w:p w:rsidR="00B54BFC" w:rsidRDefault="00B54BFC" w:rsidP="00B54BFC">
      <w:pPr>
        <w:spacing w:after="0"/>
        <w:ind w:firstLine="708"/>
      </w:pPr>
      <w:r>
        <w:t>Условием приема лесоматериалов, древесины, продукции деревообрабатывающего производства к перевозке является предоставление Клиентом:</w:t>
      </w:r>
    </w:p>
    <w:p w:rsidR="00B54BFC" w:rsidRPr="006D2F2A" w:rsidRDefault="00B54BFC" w:rsidP="00B54BFC">
      <w:pPr>
        <w:spacing w:after="0"/>
        <w:ind w:firstLine="708"/>
      </w:pPr>
      <w:r w:rsidRPr="006D2F2A">
        <w:t>- карантинного сертификата в соответствии с требованиями Федерального закона от 21.07.2014 № 206-ФЗ «О карантине растений» при перевозке подкарантинной продукции;</w:t>
      </w:r>
    </w:p>
    <w:p w:rsidR="00B54BFC" w:rsidRPr="006D2F2A" w:rsidRDefault="00B54BFC" w:rsidP="00B54BFC">
      <w:pPr>
        <w:spacing w:after="0"/>
        <w:ind w:firstLine="708"/>
      </w:pPr>
      <w:r w:rsidRPr="006D2F2A">
        <w:t>- информации о размещении данных о предъявляемых к перевозке лесоматериалах в Единой государственной автоматизированной информационной системе учёта древесины и сделок с ней (ЛесЕГАИС);</w:t>
      </w:r>
    </w:p>
    <w:p w:rsidR="00B54BFC" w:rsidRPr="006D2F2A" w:rsidRDefault="00B54BFC" w:rsidP="00B54BFC">
      <w:pPr>
        <w:spacing w:after="0"/>
        <w:ind w:firstLine="708"/>
      </w:pPr>
      <w:r w:rsidRPr="006D2F2A">
        <w:t>- иных сопроводительных документов, составленных в соответствии с положениями действующего лесного законодательства Российской Федерации.</w:t>
      </w:r>
    </w:p>
    <w:p w:rsidR="006D2F2A" w:rsidRDefault="006D2F2A" w:rsidP="00D7249A">
      <w:pPr>
        <w:spacing w:after="0"/>
        <w:ind w:firstLine="708"/>
        <w:rPr>
          <w:b/>
        </w:rPr>
      </w:pPr>
      <w:bookmarkStart w:id="0" w:name="_GoBack"/>
      <w:bookmarkEnd w:id="0"/>
    </w:p>
    <w:p w:rsidR="00D7249A" w:rsidRDefault="00D7249A" w:rsidP="00D7249A">
      <w:pPr>
        <w:spacing w:after="0"/>
        <w:ind w:firstLine="708"/>
        <w:rPr>
          <w:b/>
        </w:rPr>
      </w:pPr>
      <w:r w:rsidRPr="00D7249A">
        <w:rPr>
          <w:u w:val="single"/>
        </w:rPr>
        <w:t>Для справки</w:t>
      </w:r>
      <w:r>
        <w:t>:</w:t>
      </w:r>
    </w:p>
    <w:p w:rsidR="00D7249A" w:rsidRPr="00D7249A" w:rsidRDefault="00D7249A" w:rsidP="00D7249A">
      <w:pPr>
        <w:spacing w:after="0"/>
        <w:ind w:firstLine="708"/>
      </w:pPr>
      <w:r>
        <w:t xml:space="preserve">Согласно ст. 2 Закона </w:t>
      </w:r>
      <w:r w:rsidRPr="00D7249A">
        <w:t>о карантине растений</w:t>
      </w:r>
      <w:r>
        <w:t xml:space="preserve"> подкарантинная продукция – это </w:t>
      </w:r>
      <w:r w:rsidRPr="00D7249A">
        <w:t>растения, растительная продукция, тара, упаковка, в том числе упаковочные материалы, грузы, почва, организмы или материалы, которые могут быть носителями карантинных объектов и (или) способствовать их распространению и в отношении которых необходимо принятие карантинных фитосанитарных мер</w:t>
      </w:r>
      <w:r>
        <w:t>.</w:t>
      </w:r>
    </w:p>
    <w:sectPr w:rsidR="00D7249A" w:rsidRPr="00D72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DCE" w:rsidRDefault="00E21DCE" w:rsidP="00E21DCE">
      <w:pPr>
        <w:spacing w:after="0"/>
      </w:pPr>
      <w:r>
        <w:separator/>
      </w:r>
    </w:p>
  </w:endnote>
  <w:endnote w:type="continuationSeparator" w:id="0">
    <w:p w:rsidR="00E21DCE" w:rsidRDefault="00E21DCE" w:rsidP="00E21D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DCE" w:rsidRDefault="00E21DCE" w:rsidP="00E21DCE">
      <w:pPr>
        <w:spacing w:after="0"/>
      </w:pPr>
      <w:r>
        <w:separator/>
      </w:r>
    </w:p>
  </w:footnote>
  <w:footnote w:type="continuationSeparator" w:id="0">
    <w:p w:rsidR="00E21DCE" w:rsidRDefault="00E21DCE" w:rsidP="00E21DC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41AD2"/>
    <w:multiLevelType w:val="multilevel"/>
    <w:tmpl w:val="2424C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6933BD9"/>
    <w:multiLevelType w:val="hybridMultilevel"/>
    <w:tmpl w:val="FF76FBAA"/>
    <w:lvl w:ilvl="0" w:tplc="F31E7B5E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B41BB"/>
    <w:multiLevelType w:val="hybridMultilevel"/>
    <w:tmpl w:val="A8E60618"/>
    <w:lvl w:ilvl="0" w:tplc="30964AAC">
      <w:start w:val="1"/>
      <w:numFmt w:val="decimal"/>
      <w:pStyle w:val="a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4834AA2"/>
    <w:multiLevelType w:val="hybridMultilevel"/>
    <w:tmpl w:val="F6BAFD36"/>
    <w:lvl w:ilvl="0" w:tplc="831E8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C87C8A"/>
    <w:multiLevelType w:val="multilevel"/>
    <w:tmpl w:val="12604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2F3409C"/>
    <w:multiLevelType w:val="multilevel"/>
    <w:tmpl w:val="491635B2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  <w:i w:val="0"/>
        <w:color w:val="auto"/>
      </w:rPr>
    </w:lvl>
    <w:lvl w:ilvl="3">
      <w:start w:val="1"/>
      <w:numFmt w:val="decimal"/>
      <w:suff w:val="space"/>
      <w:lvlText w:val="%1.%2.%3.%4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35"/>
        </w:tabs>
        <w:ind w:left="313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79"/>
        </w:tabs>
        <w:ind w:left="327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23"/>
        </w:tabs>
        <w:ind w:left="342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1"/>
        </w:tabs>
        <w:ind w:left="3711" w:hanging="1584"/>
      </w:pPr>
      <w:rPr>
        <w:rFonts w:hint="default"/>
      </w:rPr>
    </w:lvl>
  </w:abstractNum>
  <w:abstractNum w:abstractNumId="6" w15:restartNumberingAfterBreak="0">
    <w:nsid w:val="735E1E92"/>
    <w:multiLevelType w:val="multilevel"/>
    <w:tmpl w:val="26ACF978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8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836" w:firstLine="709"/>
      </w:pPr>
      <w:rPr>
        <w:rFonts w:ascii="Tahoma" w:hAnsi="Tahoma" w:cs="Tahoma" w:hint="default"/>
        <w:b w:val="0"/>
        <w:color w:val="000000"/>
        <w:sz w:val="24"/>
        <w:szCs w:val="24"/>
      </w:rPr>
    </w:lvl>
    <w:lvl w:ilvl="3">
      <w:start w:val="1"/>
      <w:numFmt w:val="decimal"/>
      <w:suff w:val="space"/>
      <w:lvlText w:val="%1.%2.%3.%4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92"/>
        </w:tabs>
        <w:ind w:left="3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8"/>
        </w:tabs>
        <w:ind w:left="427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64"/>
        </w:tabs>
        <w:ind w:left="50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90"/>
        </w:tabs>
        <w:ind w:left="54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76"/>
        </w:tabs>
        <w:ind w:left="6276" w:hanging="216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58B"/>
    <w:rsid w:val="00075FBB"/>
    <w:rsid w:val="000A1E21"/>
    <w:rsid w:val="000E6582"/>
    <w:rsid w:val="00221C07"/>
    <w:rsid w:val="002A67C4"/>
    <w:rsid w:val="004779B6"/>
    <w:rsid w:val="004A43FA"/>
    <w:rsid w:val="006661A5"/>
    <w:rsid w:val="006D2F2A"/>
    <w:rsid w:val="00722659"/>
    <w:rsid w:val="00765FB0"/>
    <w:rsid w:val="007A5E50"/>
    <w:rsid w:val="00887C8F"/>
    <w:rsid w:val="008D1B95"/>
    <w:rsid w:val="008E321E"/>
    <w:rsid w:val="009604C2"/>
    <w:rsid w:val="009A10E8"/>
    <w:rsid w:val="00A231D4"/>
    <w:rsid w:val="00A7304D"/>
    <w:rsid w:val="00A8258B"/>
    <w:rsid w:val="00AC1A1E"/>
    <w:rsid w:val="00AC568E"/>
    <w:rsid w:val="00AE0C40"/>
    <w:rsid w:val="00B16DA7"/>
    <w:rsid w:val="00B54BFC"/>
    <w:rsid w:val="00CB51E3"/>
    <w:rsid w:val="00D7249A"/>
    <w:rsid w:val="00E21DCE"/>
    <w:rsid w:val="00E958FE"/>
    <w:rsid w:val="00F102C6"/>
    <w:rsid w:val="00F5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FA9B4"/>
  <w15:chartTrackingRefBased/>
  <w15:docId w15:val="{2A3F8862-01B2-49C9-AB4E-CE26960EA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65FB0"/>
    <w:pPr>
      <w:spacing w:after="120" w:line="240" w:lineRule="auto"/>
      <w:ind w:firstLine="709"/>
      <w:jc w:val="both"/>
    </w:pPr>
    <w:rPr>
      <w:rFonts w:ascii="Tahoma" w:hAnsi="Tahoma" w:cs="Times New Roman"/>
      <w:sz w:val="24"/>
      <w:szCs w:val="24"/>
      <w:lang w:eastAsia="ru-RU"/>
    </w:rPr>
  </w:style>
  <w:style w:type="paragraph" w:styleId="1">
    <w:name w:val="heading 1"/>
    <w:aliases w:val="H1,Chapter Headline,ПР 1.Заголовок,Заголовок 1 Знак Знак,Заголовок 1 Знак1,РАЗДЕЛ,1,H1 Char,Заголов,ch,H1 Знак Знак,Глава,(раздел),h1,app heading 1,ITT t1,II+,I,H11,H12,H13,H14,H15,H16,H17,H18,H111,H121,H131,H141,H151,H161,H171,H19,H112,H122"/>
    <w:basedOn w:val="a0"/>
    <w:next w:val="a0"/>
    <w:link w:val="10"/>
    <w:qFormat/>
    <w:rsid w:val="00221C07"/>
    <w:pPr>
      <w:keepNext/>
      <w:numPr>
        <w:numId w:val="1"/>
      </w:numPr>
      <w:tabs>
        <w:tab w:val="left" w:pos="567"/>
      </w:tabs>
      <w:spacing w:before="120"/>
      <w:ind w:left="0" w:firstLine="709"/>
      <w:outlineLvl w:val="0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Chapter Headline Знак,ПР 1.Заголовок Знак,Заголовок 1 Знак Знак Знак,Заголовок 1 Знак1 Знак,РАЗДЕЛ Знак,1 Знак,H1 Char Знак,Заголов Знак,ch Знак,H1 Знак Знак Знак,Глава Знак,(раздел) Знак,h1 Знак,app heading 1 Знак,ITT t1 Знак"/>
    <w:link w:val="1"/>
    <w:rsid w:val="00221C07"/>
    <w:rPr>
      <w:rFonts w:ascii="Tahoma" w:hAnsi="Tahoma"/>
      <w:b/>
      <w:bCs/>
      <w:sz w:val="24"/>
      <w:szCs w:val="24"/>
    </w:rPr>
  </w:style>
  <w:style w:type="paragraph" w:customStyle="1" w:styleId="a">
    <w:name w:val="Текст по пунктам"/>
    <w:basedOn w:val="a0"/>
    <w:qFormat/>
    <w:rsid w:val="00A231D4"/>
    <w:pPr>
      <w:numPr>
        <w:numId w:val="5"/>
      </w:numPr>
      <w:outlineLvl w:val="0"/>
    </w:pPr>
    <w:rPr>
      <w:rFonts w:cs="Tahoma"/>
    </w:rPr>
  </w:style>
  <w:style w:type="paragraph" w:styleId="a4">
    <w:name w:val="List Paragraph"/>
    <w:basedOn w:val="a0"/>
    <w:uiPriority w:val="34"/>
    <w:qFormat/>
    <w:rsid w:val="004779B6"/>
    <w:pPr>
      <w:ind w:left="720"/>
      <w:contextualSpacing/>
    </w:pPr>
  </w:style>
  <w:style w:type="paragraph" w:styleId="a5">
    <w:name w:val="footnote text"/>
    <w:basedOn w:val="a0"/>
    <w:link w:val="a6"/>
    <w:uiPriority w:val="99"/>
    <w:semiHidden/>
    <w:unhideWhenUsed/>
    <w:rsid w:val="00E21DCE"/>
    <w:pPr>
      <w:spacing w:after="0"/>
    </w:pPr>
    <w:rPr>
      <w:sz w:val="20"/>
      <w:szCs w:val="20"/>
    </w:rPr>
  </w:style>
  <w:style w:type="character" w:customStyle="1" w:styleId="a6">
    <w:name w:val="Текст сноски Знак"/>
    <w:basedOn w:val="a1"/>
    <w:link w:val="a5"/>
    <w:uiPriority w:val="99"/>
    <w:semiHidden/>
    <w:rsid w:val="00E21DCE"/>
    <w:rPr>
      <w:rFonts w:ascii="Tahoma" w:hAnsi="Tahoma" w:cs="Times New Roman"/>
      <w:sz w:val="20"/>
      <w:szCs w:val="20"/>
      <w:lang w:eastAsia="ru-RU"/>
    </w:rPr>
  </w:style>
  <w:style w:type="character" w:styleId="a7">
    <w:name w:val="footnote reference"/>
    <w:basedOn w:val="a1"/>
    <w:uiPriority w:val="99"/>
    <w:semiHidden/>
    <w:unhideWhenUsed/>
    <w:rsid w:val="00E21D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A73F7-3AEA-4C24-9335-E8B4F7957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Балдицына Юлия Викторовна</dc:creator>
  <cp:keywords/>
  <dc:description/>
  <cp:lastModifiedBy>Андреев Денис Сергеевич</cp:lastModifiedBy>
  <cp:revision>12</cp:revision>
  <dcterms:created xsi:type="dcterms:W3CDTF">2024-06-06T03:08:00Z</dcterms:created>
  <dcterms:modified xsi:type="dcterms:W3CDTF">2024-06-07T02:46:00Z</dcterms:modified>
</cp:coreProperties>
</file>